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87598" w14:textId="77777777" w:rsidR="00FE067E" w:rsidRPr="002C7D61" w:rsidRDefault="00CD36CF" w:rsidP="00CC1F3B">
      <w:pPr>
        <w:pStyle w:val="TitlePageOrigin"/>
        <w:rPr>
          <w:color w:val="auto"/>
        </w:rPr>
      </w:pPr>
      <w:r w:rsidRPr="002C7D61">
        <w:rPr>
          <w:color w:val="auto"/>
        </w:rPr>
        <w:t>WEST virginia legislature</w:t>
      </w:r>
    </w:p>
    <w:p w14:paraId="0F242489" w14:textId="37264E1F" w:rsidR="00CD36CF" w:rsidRPr="002C7D61" w:rsidRDefault="00CD36CF" w:rsidP="00CC1F3B">
      <w:pPr>
        <w:pStyle w:val="TitlePageSession"/>
        <w:rPr>
          <w:color w:val="auto"/>
        </w:rPr>
      </w:pPr>
      <w:r w:rsidRPr="002C7D61">
        <w:rPr>
          <w:color w:val="auto"/>
        </w:rPr>
        <w:t>20</w:t>
      </w:r>
      <w:r w:rsidR="00CC1AB7" w:rsidRPr="002C7D61">
        <w:rPr>
          <w:color w:val="auto"/>
        </w:rPr>
        <w:t>2</w:t>
      </w:r>
      <w:r w:rsidR="000212C6" w:rsidRPr="002C7D61">
        <w:rPr>
          <w:color w:val="auto"/>
        </w:rPr>
        <w:t>1</w:t>
      </w:r>
      <w:r w:rsidRPr="002C7D61">
        <w:rPr>
          <w:color w:val="auto"/>
        </w:rPr>
        <w:t xml:space="preserve"> </w:t>
      </w:r>
      <w:r w:rsidR="00B273E5" w:rsidRPr="002C7D61">
        <w:rPr>
          <w:color w:val="auto"/>
        </w:rPr>
        <w:t>regular</w:t>
      </w:r>
      <w:r w:rsidR="00916CB4" w:rsidRPr="002C7D61">
        <w:rPr>
          <w:color w:val="auto"/>
        </w:rPr>
        <w:t xml:space="preserve"> </w:t>
      </w:r>
      <w:r w:rsidRPr="002C7D61">
        <w:rPr>
          <w:color w:val="auto"/>
        </w:rPr>
        <w:t>session</w:t>
      </w:r>
    </w:p>
    <w:p w14:paraId="789A46DA" w14:textId="35557317" w:rsidR="00CD36CF" w:rsidRPr="002C7D61" w:rsidRDefault="002C7D61" w:rsidP="00CC1F3B">
      <w:pPr>
        <w:pStyle w:val="TitlePageBillPrefix"/>
        <w:rPr>
          <w:color w:val="auto"/>
        </w:rPr>
      </w:pPr>
      <w:sdt>
        <w:sdtPr>
          <w:rPr>
            <w:color w:val="auto"/>
          </w:rPr>
          <w:tag w:val="IntroDate"/>
          <w:id w:val="-1236936958"/>
          <w:placeholder>
            <w:docPart w:val="6B44FB7779BD4E3DB63E3B81430BAF06"/>
          </w:placeholder>
          <w:text/>
        </w:sdtPr>
        <w:sdtEndPr/>
        <w:sdtContent>
          <w:r w:rsidRPr="002C7D61">
            <w:rPr>
              <w:color w:val="auto"/>
            </w:rPr>
            <w:t>Enrolled</w:t>
          </w:r>
        </w:sdtContent>
      </w:sdt>
    </w:p>
    <w:p w14:paraId="519D040B" w14:textId="072ABC8C" w:rsidR="00CD36CF" w:rsidRPr="002C7D61" w:rsidRDefault="002C7D61" w:rsidP="00CC1F3B">
      <w:pPr>
        <w:pStyle w:val="BillNumber"/>
        <w:rPr>
          <w:color w:val="auto"/>
        </w:rPr>
      </w:pPr>
      <w:sdt>
        <w:sdtPr>
          <w:rPr>
            <w:color w:val="auto"/>
          </w:rPr>
          <w:tag w:val="Chamber"/>
          <w:id w:val="893011969"/>
          <w:lock w:val="sdtLocked"/>
          <w:placeholder>
            <w:docPart w:val="40E84D0C4187451CA0C17AE1C6131A18"/>
          </w:placeholder>
          <w:dropDownList>
            <w:listItem w:displayText="House" w:value="House"/>
            <w:listItem w:displayText="Senate" w:value="Senate"/>
          </w:dropDownList>
        </w:sdtPr>
        <w:sdtEndPr/>
        <w:sdtContent>
          <w:r w:rsidR="00696FA8" w:rsidRPr="002C7D61">
            <w:rPr>
              <w:color w:val="auto"/>
            </w:rPr>
            <w:t>Senate</w:t>
          </w:r>
        </w:sdtContent>
      </w:sdt>
      <w:r w:rsidR="00303684" w:rsidRPr="002C7D61">
        <w:rPr>
          <w:color w:val="auto"/>
        </w:rPr>
        <w:t xml:space="preserve"> </w:t>
      </w:r>
      <w:r w:rsidR="00CD36CF" w:rsidRPr="002C7D61">
        <w:rPr>
          <w:color w:val="auto"/>
        </w:rPr>
        <w:t xml:space="preserve">Bill </w:t>
      </w:r>
      <w:sdt>
        <w:sdtPr>
          <w:rPr>
            <w:color w:val="auto"/>
          </w:rPr>
          <w:tag w:val="BNum"/>
          <w:id w:val="1645317809"/>
          <w:lock w:val="sdtLocked"/>
          <w:placeholder>
            <w:docPart w:val="8F68312521CD4C07A4949A8385E42FCC"/>
          </w:placeholder>
          <w:text/>
        </w:sdtPr>
        <w:sdtEndPr/>
        <w:sdtContent>
          <w:r w:rsidR="004A7007" w:rsidRPr="002C7D61">
            <w:rPr>
              <w:color w:val="auto"/>
            </w:rPr>
            <w:t>374</w:t>
          </w:r>
        </w:sdtContent>
      </w:sdt>
    </w:p>
    <w:p w14:paraId="0FB0F4BD" w14:textId="2B2FD0CB" w:rsidR="00CD36CF" w:rsidRPr="002C7D61" w:rsidRDefault="00CD36CF" w:rsidP="00CC1F3B">
      <w:pPr>
        <w:pStyle w:val="Sponsors"/>
        <w:rPr>
          <w:color w:val="auto"/>
        </w:rPr>
      </w:pPr>
      <w:r w:rsidRPr="002C7D61">
        <w:rPr>
          <w:color w:val="auto"/>
        </w:rPr>
        <w:t xml:space="preserve">By </w:t>
      </w:r>
      <w:sdt>
        <w:sdtPr>
          <w:rPr>
            <w:color w:val="auto"/>
          </w:rPr>
          <w:tag w:val="Sponsors"/>
          <w:id w:val="1589585889"/>
          <w:placeholder>
            <w:docPart w:val="47C0427D05434FE69E80F415E0341AC3"/>
          </w:placeholder>
          <w:text w:multiLine="1"/>
        </w:sdtPr>
        <w:sdtEndPr/>
        <w:sdtContent>
          <w:r w:rsidR="00B273E5" w:rsidRPr="002C7D61">
            <w:rPr>
              <w:color w:val="auto"/>
            </w:rPr>
            <w:t>Senator Maynard</w:t>
          </w:r>
        </w:sdtContent>
      </w:sdt>
    </w:p>
    <w:p w14:paraId="12A9A8DD" w14:textId="0A666F94" w:rsidR="00CC1AB7" w:rsidRPr="002C7D61" w:rsidRDefault="00CD36CF" w:rsidP="00CC1F3B">
      <w:pPr>
        <w:pStyle w:val="References"/>
        <w:rPr>
          <w:color w:val="auto"/>
        </w:rPr>
      </w:pPr>
      <w:r w:rsidRPr="002C7D61">
        <w:rPr>
          <w:color w:val="auto"/>
        </w:rPr>
        <w:t>[</w:t>
      </w:r>
      <w:sdt>
        <w:sdtPr>
          <w:rPr>
            <w:color w:val="auto"/>
          </w:rPr>
          <w:tag w:val="References"/>
          <w:id w:val="-1043047873"/>
          <w:placeholder>
            <w:docPart w:val="D572A82104294409AF3A13B09C2853E6"/>
          </w:placeholder>
          <w:text w:multiLine="1"/>
        </w:sdtPr>
        <w:sdtEndPr/>
        <w:sdtContent>
          <w:r w:rsidR="002C7D61" w:rsidRPr="002C7D61">
            <w:rPr>
              <w:color w:val="auto"/>
            </w:rPr>
            <w:t>Passed April 2, 2021; in effect 90 days from passage</w:t>
          </w:r>
        </w:sdtContent>
      </w:sdt>
      <w:r w:rsidRPr="002C7D61">
        <w:rPr>
          <w:color w:val="auto"/>
        </w:rPr>
        <w:t>]</w:t>
      </w:r>
    </w:p>
    <w:p w14:paraId="1CF45137" w14:textId="488A9A37" w:rsidR="00D40706" w:rsidRPr="002C7D61" w:rsidRDefault="00D40706" w:rsidP="00CC1F3B">
      <w:pPr>
        <w:pStyle w:val="References"/>
        <w:rPr>
          <w:color w:val="auto"/>
        </w:rPr>
      </w:pPr>
    </w:p>
    <w:p w14:paraId="084B1D14" w14:textId="615D9AA8" w:rsidR="00D40706" w:rsidRPr="002C7D61" w:rsidRDefault="00D40706" w:rsidP="00CC1F3B">
      <w:pPr>
        <w:pStyle w:val="References"/>
        <w:rPr>
          <w:color w:val="auto"/>
        </w:rPr>
      </w:pPr>
    </w:p>
    <w:p w14:paraId="5F0300D0" w14:textId="08257767" w:rsidR="00D40706" w:rsidRPr="002C7D61" w:rsidRDefault="00D40706" w:rsidP="00CC1F3B">
      <w:pPr>
        <w:pStyle w:val="References"/>
        <w:rPr>
          <w:color w:val="auto"/>
        </w:rPr>
      </w:pPr>
    </w:p>
    <w:p w14:paraId="20624EE9" w14:textId="547EB1EF" w:rsidR="00D40706" w:rsidRPr="002C7D61" w:rsidRDefault="00D40706" w:rsidP="00CC1F3B">
      <w:pPr>
        <w:pStyle w:val="References"/>
        <w:rPr>
          <w:color w:val="auto"/>
        </w:rPr>
      </w:pPr>
    </w:p>
    <w:p w14:paraId="1B7CF39F" w14:textId="2D527890" w:rsidR="00D40706" w:rsidRPr="002C7D61" w:rsidRDefault="00D40706" w:rsidP="00CC1F3B">
      <w:pPr>
        <w:pStyle w:val="References"/>
        <w:rPr>
          <w:color w:val="auto"/>
        </w:rPr>
      </w:pPr>
    </w:p>
    <w:p w14:paraId="4FE7F870" w14:textId="7AA11102" w:rsidR="00D40706" w:rsidRPr="002C7D61" w:rsidRDefault="00D40706" w:rsidP="00CC1F3B">
      <w:pPr>
        <w:pStyle w:val="References"/>
        <w:rPr>
          <w:color w:val="auto"/>
        </w:rPr>
      </w:pPr>
    </w:p>
    <w:p w14:paraId="1016773C" w14:textId="216FFA3B" w:rsidR="00D40706" w:rsidRPr="002C7D61" w:rsidRDefault="00D40706" w:rsidP="00CC1F3B">
      <w:pPr>
        <w:pStyle w:val="References"/>
        <w:rPr>
          <w:color w:val="auto"/>
        </w:rPr>
      </w:pPr>
    </w:p>
    <w:p w14:paraId="5FDF6EF7" w14:textId="77777777" w:rsidR="002C7D61" w:rsidRPr="002C7D61" w:rsidRDefault="002C7D61" w:rsidP="00CC1F3B">
      <w:pPr>
        <w:pStyle w:val="References"/>
        <w:rPr>
          <w:color w:val="auto"/>
        </w:rPr>
      </w:pPr>
    </w:p>
    <w:p w14:paraId="3BD917B8" w14:textId="77777777" w:rsidR="00D40706" w:rsidRPr="002C7D61" w:rsidRDefault="00D40706" w:rsidP="00CC1F3B">
      <w:pPr>
        <w:pStyle w:val="References"/>
        <w:rPr>
          <w:color w:val="auto"/>
        </w:rPr>
      </w:pPr>
    </w:p>
    <w:p w14:paraId="5C3B958F" w14:textId="77777777" w:rsidR="00CC1AB7" w:rsidRPr="002C7D61" w:rsidRDefault="00CC1AB7" w:rsidP="00CC1F3B">
      <w:pPr>
        <w:pStyle w:val="References"/>
        <w:rPr>
          <w:color w:val="auto"/>
        </w:rPr>
      </w:pPr>
    </w:p>
    <w:p w14:paraId="0C16F137" w14:textId="2DE6C58E" w:rsidR="00303684" w:rsidRPr="002C7D61" w:rsidRDefault="002C7D61" w:rsidP="004A7007">
      <w:pPr>
        <w:pStyle w:val="TitleSection"/>
        <w:jc w:val="both"/>
      </w:pPr>
      <w:r w:rsidRPr="002C7D61">
        <w:lastRenderedPageBreak/>
        <w:t>AN ACT</w:t>
      </w:r>
      <w:r w:rsidR="00916CB4" w:rsidRPr="002C7D61">
        <w:t xml:space="preserve"> to amend and reenact </w:t>
      </w:r>
      <w:r w:rsidR="000212C6" w:rsidRPr="002C7D61">
        <w:t>§15</w:t>
      </w:r>
      <w:r w:rsidR="004A7007" w:rsidRPr="002C7D61">
        <w:t>A</w:t>
      </w:r>
      <w:r w:rsidR="000212C6" w:rsidRPr="002C7D61">
        <w:t>-3-14</w:t>
      </w:r>
      <w:r w:rsidR="00F7025A" w:rsidRPr="002C7D61">
        <w:t xml:space="preserve"> </w:t>
      </w:r>
      <w:r w:rsidR="00916CB4" w:rsidRPr="002C7D61">
        <w:t>of the Code of West Virginia</w:t>
      </w:r>
      <w:r w:rsidR="004A7007" w:rsidRPr="002C7D61">
        <w:t>,</w:t>
      </w:r>
      <w:r w:rsidR="00916CB4" w:rsidRPr="002C7D61">
        <w:t xml:space="preserve"> 1931, as amended, </w:t>
      </w:r>
      <w:r w:rsidR="00F7025A" w:rsidRPr="002C7D61">
        <w:tab/>
      </w:r>
      <w:r w:rsidR="00916CB4" w:rsidRPr="002C7D61">
        <w:t xml:space="preserve">relating to </w:t>
      </w:r>
      <w:r w:rsidR="000212C6" w:rsidRPr="002C7D61">
        <w:t xml:space="preserve">increasing the amount of money for which a purchase may be made without </w:t>
      </w:r>
      <w:r w:rsidR="00F7025A" w:rsidRPr="002C7D61">
        <w:tab/>
      </w:r>
      <w:r w:rsidR="000212C6" w:rsidRPr="002C7D61">
        <w:t xml:space="preserve">obtaining three bids to </w:t>
      </w:r>
      <w:r w:rsidR="004A7007" w:rsidRPr="002C7D61">
        <w:t>$10,000</w:t>
      </w:r>
      <w:r w:rsidR="000212C6" w:rsidRPr="002C7D61">
        <w:t>.</w:t>
      </w:r>
    </w:p>
    <w:p w14:paraId="279117F9" w14:textId="6DB51D56" w:rsidR="00A7291D" w:rsidRPr="002C7D61" w:rsidRDefault="00303684" w:rsidP="00CC1F3B">
      <w:pPr>
        <w:pStyle w:val="EnactingClause"/>
        <w:rPr>
          <w:color w:val="auto"/>
        </w:rPr>
      </w:pPr>
      <w:r w:rsidRPr="002C7D61">
        <w:rPr>
          <w:color w:val="auto"/>
        </w:rPr>
        <w:t>Be it enacted by the Legislature of West Virginia:</w:t>
      </w:r>
    </w:p>
    <w:p w14:paraId="6A9755E2" w14:textId="77777777" w:rsidR="00A7291D" w:rsidRPr="002C7D61" w:rsidRDefault="00A7291D" w:rsidP="00C430B1">
      <w:pPr>
        <w:pStyle w:val="ArticleHeading"/>
        <w:rPr>
          <w:color w:val="auto"/>
        </w:rPr>
      </w:pPr>
      <w:r w:rsidRPr="002C7D61">
        <w:rPr>
          <w:color w:val="auto"/>
        </w:rPr>
        <w:t>ARTICLE 3. Division of Corrections and rehabilitation.</w:t>
      </w:r>
    </w:p>
    <w:p w14:paraId="1F9F9709" w14:textId="77777777" w:rsidR="00B273E5" w:rsidRPr="002C7D61" w:rsidRDefault="00A7291D" w:rsidP="00B273E5">
      <w:pPr>
        <w:pStyle w:val="SectionHeading"/>
        <w:rPr>
          <w:color w:val="auto"/>
        </w:rPr>
        <w:sectPr w:rsidR="00B273E5" w:rsidRPr="002C7D61" w:rsidSect="006A199E">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rsidRPr="002C7D61">
        <w:rPr>
          <w:color w:val="auto"/>
        </w:rPr>
        <w:t>§15A-3-14. Exempt from Purchasing Division; purchasing procedures.</w:t>
      </w:r>
    </w:p>
    <w:p w14:paraId="359900E4" w14:textId="77777777" w:rsidR="00A7291D" w:rsidRPr="002C7D61" w:rsidRDefault="00A7291D" w:rsidP="00B273E5">
      <w:pPr>
        <w:pStyle w:val="SectionBody"/>
        <w:rPr>
          <w:color w:val="auto"/>
        </w:rPr>
      </w:pPr>
      <w:r w:rsidRPr="002C7D61">
        <w:rPr>
          <w:color w:val="auto"/>
        </w:rPr>
        <w:t xml:space="preserve">(a) The provisions established in §5A-3-1 </w:t>
      </w:r>
      <w:r w:rsidRPr="002C7D61">
        <w:rPr>
          <w:i/>
          <w:iCs/>
          <w:color w:val="auto"/>
        </w:rPr>
        <w:t>et seq.</w:t>
      </w:r>
      <w:r w:rsidRPr="002C7D61">
        <w:rPr>
          <w:color w:val="auto"/>
        </w:rPr>
        <w:t xml:space="preserve"> of this code do not apply to the division or any institution under the control of the division.</w:t>
      </w:r>
    </w:p>
    <w:p w14:paraId="49C3FDB3" w14:textId="5C9B2871" w:rsidR="00A7291D" w:rsidRPr="002C7D61" w:rsidRDefault="00A7291D" w:rsidP="00B273E5">
      <w:pPr>
        <w:pStyle w:val="SectionBody"/>
        <w:rPr>
          <w:color w:val="auto"/>
        </w:rPr>
      </w:pPr>
      <w:r w:rsidRPr="002C7D61">
        <w:rPr>
          <w:color w:val="auto"/>
        </w:rPr>
        <w:t xml:space="preserve">(b) When the cost under any contract or agreement entered into by the division, other than compensation for personal services, involves an expenditure of more than $10,000 and less than $25,000, the division shall solicit at least three bids, if possible, from vendors and make a written contract, or agreement, with the lowest responsible bidder. When the cost under any contract or agreement entered into by the division, other than compensation for personal services, involves an expenditure of $25,000 or more, the division shall make a written contract with the lowest responsive, responsible bidder after public notice is published, which notice shall state the general character of the work and general character of the materials to be furnished, the place where plans and specifications therefor may be examined, and the time and place of receiving bids. The notice may be published by an advertising medium the division deems advisable. The division may also solicit sealed bids by sending requests by mail or electronic transmission to prospective vendors. But a contract for lease of a correctional facility is not subject to the foregoing requirements and the division may enter into the contract for lease pursuant to negotiation upon the terms and conditions and for the period as it finds to be reasonable and proper under the circumstances and in the best interests of proper operation or efficient acquisition or construction of the projects. The division may reject any and all bids. A bond with good and sufficient surety, approved by the division, may be required by the division. The good and sufficient surety may be in the form of a bid bond, performance bond, payment bond, maintenance bond, labor and </w:t>
      </w:r>
      <w:r w:rsidRPr="002C7D61">
        <w:rPr>
          <w:color w:val="auto"/>
        </w:rPr>
        <w:lastRenderedPageBreak/>
        <w:t>materials bond, or any other type of surety deemed necessary by the division.</w:t>
      </w:r>
    </w:p>
    <w:p w14:paraId="7EE891D1" w14:textId="77777777" w:rsidR="00A7291D" w:rsidRPr="002C7D61" w:rsidRDefault="00A7291D" w:rsidP="00B273E5">
      <w:pPr>
        <w:pStyle w:val="SectionBody"/>
        <w:rPr>
          <w:color w:val="auto"/>
        </w:rPr>
      </w:pPr>
      <w:r w:rsidRPr="002C7D61">
        <w:rPr>
          <w:color w:val="auto"/>
        </w:rPr>
        <w:t>(c) The division may use best value procurement to enter into a contract when the commissioner determines in writing that it is advantageous to the state.</w:t>
      </w:r>
    </w:p>
    <w:p w14:paraId="3B2EFE4E" w14:textId="77777777" w:rsidR="00A7291D" w:rsidRPr="002C7D61" w:rsidRDefault="00A7291D" w:rsidP="00B273E5">
      <w:pPr>
        <w:pStyle w:val="SectionBody"/>
        <w:rPr>
          <w:color w:val="auto"/>
        </w:rPr>
      </w:pPr>
      <w:r w:rsidRPr="002C7D61">
        <w:rPr>
          <w:color w:val="auto"/>
        </w:rPr>
        <w:t>(1) A solicitation for bids under best value procurement shall be made in the same manner as provided in this section.</w:t>
      </w:r>
    </w:p>
    <w:p w14:paraId="14DEC816" w14:textId="77777777" w:rsidR="00A7291D" w:rsidRPr="002C7D61" w:rsidRDefault="00A7291D" w:rsidP="00B273E5">
      <w:pPr>
        <w:pStyle w:val="SectionBody"/>
        <w:rPr>
          <w:color w:val="auto"/>
        </w:rPr>
      </w:pPr>
      <w:r w:rsidRPr="002C7D61">
        <w:rPr>
          <w:color w:val="auto"/>
        </w:rPr>
        <w:t>(2) Best value procurement awards shall be based on criteria set forth in the solicitation and information contained in the proposals submitted in response to the solicitation. Those criteria include, but are not limited to, price and the total cost of acquiring, operating, maintaining, and supporting a commodity or service over its projected lifetime, as well as technical criteria. The technical criteria may include, but are not limited to, the evaluated technical merit of the bidder’s bid or proposal, the bidder’s past performance, the degree to which a proposal exceeds other proposals in technical merit, the utility of any novel or unrequested items in the proposal, and the evaluated probability of performing the requirements stated in the solicitation on time, with high quality, and in a manner that accomplishes the business objectives set forth in the solicitation.</w:t>
      </w:r>
    </w:p>
    <w:p w14:paraId="41AEADFD" w14:textId="77777777" w:rsidR="00A7291D" w:rsidRPr="002C7D61" w:rsidRDefault="00A7291D" w:rsidP="00B273E5">
      <w:pPr>
        <w:pStyle w:val="SectionBody"/>
        <w:rPr>
          <w:color w:val="auto"/>
        </w:rPr>
      </w:pPr>
      <w:r w:rsidRPr="002C7D61">
        <w:rPr>
          <w:color w:val="auto"/>
        </w:rPr>
        <w:t>(3) The award must be made to the highest scoring responsive and responsible bidder whose bid is determined, in writing, to be most advantageous to the state, taking into consideration all evaluation factors set forth in the best value solicitation.</w:t>
      </w:r>
    </w:p>
    <w:p w14:paraId="65558D03" w14:textId="77777777" w:rsidR="00A7291D" w:rsidRPr="002C7D61" w:rsidRDefault="00A7291D" w:rsidP="00B273E5">
      <w:pPr>
        <w:pStyle w:val="SectionBody"/>
        <w:rPr>
          <w:color w:val="auto"/>
        </w:rPr>
      </w:pPr>
      <w:r w:rsidRPr="002C7D61">
        <w:rPr>
          <w:color w:val="auto"/>
        </w:rPr>
        <w:t xml:space="preserve">(4) The division may not use best value procurement to enter into government construction contracts, including, but not limited to, those set forth in §5-22-1 </w:t>
      </w:r>
      <w:r w:rsidRPr="002C7D61">
        <w:rPr>
          <w:i/>
          <w:iCs/>
          <w:color w:val="auto"/>
        </w:rPr>
        <w:t>et seq.</w:t>
      </w:r>
      <w:r w:rsidRPr="002C7D61">
        <w:rPr>
          <w:color w:val="auto"/>
        </w:rPr>
        <w:t xml:space="preserve"> of this code.</w:t>
      </w:r>
    </w:p>
    <w:p w14:paraId="1E0F9E95" w14:textId="77777777" w:rsidR="00A7291D" w:rsidRPr="002C7D61" w:rsidRDefault="00A7291D" w:rsidP="00B273E5">
      <w:pPr>
        <w:pStyle w:val="SectionBody"/>
        <w:rPr>
          <w:color w:val="auto"/>
        </w:rPr>
      </w:pPr>
      <w:r w:rsidRPr="002C7D61">
        <w:rPr>
          <w:color w:val="auto"/>
        </w:rPr>
        <w:t>(d)(1) The division may make a direct award of a contract without competitive bidding if:</w:t>
      </w:r>
    </w:p>
    <w:p w14:paraId="58438295" w14:textId="77777777" w:rsidR="00A7291D" w:rsidRPr="002C7D61" w:rsidRDefault="00A7291D" w:rsidP="00B273E5">
      <w:pPr>
        <w:pStyle w:val="SectionBody"/>
        <w:rPr>
          <w:color w:val="auto"/>
        </w:rPr>
      </w:pPr>
      <w:r w:rsidRPr="002C7D61">
        <w:rPr>
          <w:color w:val="auto"/>
        </w:rPr>
        <w:t xml:space="preserve">(A) The commissioner shall make a written determination that the direct award is in the best interest of the state; </w:t>
      </w:r>
    </w:p>
    <w:p w14:paraId="30F580C5" w14:textId="77777777" w:rsidR="00A7291D" w:rsidRPr="002C7D61" w:rsidRDefault="00A7291D" w:rsidP="00B273E5">
      <w:pPr>
        <w:pStyle w:val="SectionBody"/>
        <w:rPr>
          <w:color w:val="auto"/>
        </w:rPr>
      </w:pPr>
      <w:r w:rsidRPr="002C7D61">
        <w:rPr>
          <w:color w:val="auto"/>
        </w:rPr>
        <w:t>(B) The division documents in writing that competition is not available because there is no other source for the commodity or service, or that no other source would be willing or able to replace the existing source without a detrimental effect on the division, the existence of a detrimental effect being determined by the commissioner in his or her sole discretion;</w:t>
      </w:r>
    </w:p>
    <w:p w14:paraId="5559DBF5" w14:textId="77777777" w:rsidR="00A7291D" w:rsidRPr="002C7D61" w:rsidRDefault="00A7291D" w:rsidP="00B273E5">
      <w:pPr>
        <w:pStyle w:val="SectionBody"/>
        <w:rPr>
          <w:color w:val="auto"/>
        </w:rPr>
      </w:pPr>
      <w:r w:rsidRPr="002C7D61">
        <w:rPr>
          <w:color w:val="auto"/>
        </w:rPr>
        <w:lastRenderedPageBreak/>
        <w:t xml:space="preserve">(C) The division publicly advertises a notice of intent to make a direct award without competition in the state’s official bid notification system, as well as any other public advertisement that the division deems appropriate, for no less than 10 business days; and </w:t>
      </w:r>
    </w:p>
    <w:p w14:paraId="73583066" w14:textId="77777777" w:rsidR="00A7291D" w:rsidRPr="002C7D61" w:rsidRDefault="00A7291D" w:rsidP="00B273E5">
      <w:pPr>
        <w:pStyle w:val="SectionBody"/>
        <w:rPr>
          <w:color w:val="auto"/>
        </w:rPr>
      </w:pPr>
      <w:r w:rsidRPr="002C7D61">
        <w:rPr>
          <w:color w:val="auto"/>
        </w:rPr>
        <w:t>(D) No other vendor expresses an interest in providing the commodity or service in question.</w:t>
      </w:r>
    </w:p>
    <w:p w14:paraId="1945B690" w14:textId="77777777" w:rsidR="00A7291D" w:rsidRPr="002C7D61" w:rsidRDefault="00A7291D" w:rsidP="00B273E5">
      <w:pPr>
        <w:pStyle w:val="SectionBody"/>
        <w:rPr>
          <w:color w:val="auto"/>
        </w:rPr>
      </w:pPr>
      <w:r w:rsidRPr="002C7D61">
        <w:rPr>
          <w:color w:val="auto"/>
        </w:rPr>
        <w:t>(2) If a vendor expresses an interest in providing the commodity or service described in the notice of intent to make a direct award, then the division must convert the direct award to a competitive bid, unless the commissioner determines that the interest expressed by a vendor is unreasonable. The competitive bid may, at the discretion of the commissioner, be either a request for quotation or request for proposal.</w:t>
      </w:r>
    </w:p>
    <w:p w14:paraId="22796F62" w14:textId="77777777" w:rsidR="00A7291D" w:rsidRPr="002C7D61" w:rsidRDefault="00A7291D" w:rsidP="00B273E5">
      <w:pPr>
        <w:pStyle w:val="SectionBody"/>
        <w:rPr>
          <w:color w:val="auto"/>
        </w:rPr>
      </w:pPr>
      <w:r w:rsidRPr="002C7D61">
        <w:rPr>
          <w:color w:val="auto"/>
        </w:rPr>
        <w:t>(3) The notice of intent to make a direct award shall contain the following information:</w:t>
      </w:r>
    </w:p>
    <w:p w14:paraId="27B2B781" w14:textId="77777777" w:rsidR="00A7291D" w:rsidRPr="002C7D61" w:rsidRDefault="00A7291D" w:rsidP="00B273E5">
      <w:pPr>
        <w:pStyle w:val="SectionBody"/>
        <w:rPr>
          <w:color w:val="auto"/>
        </w:rPr>
      </w:pPr>
      <w:r w:rsidRPr="002C7D61">
        <w:rPr>
          <w:color w:val="auto"/>
        </w:rPr>
        <w:t>(A) A description of the commodity or service for which a direct award will be made;</w:t>
      </w:r>
    </w:p>
    <w:p w14:paraId="0E368C7C" w14:textId="77777777" w:rsidR="00A7291D" w:rsidRPr="002C7D61" w:rsidRDefault="00A7291D" w:rsidP="00B273E5">
      <w:pPr>
        <w:pStyle w:val="SectionBody"/>
        <w:rPr>
          <w:color w:val="auto"/>
        </w:rPr>
      </w:pPr>
      <w:r w:rsidRPr="002C7D61">
        <w:rPr>
          <w:color w:val="auto"/>
        </w:rPr>
        <w:t xml:space="preserve">(B) A time period by which delivery must be made or performance must occur; </w:t>
      </w:r>
    </w:p>
    <w:p w14:paraId="5DB82280" w14:textId="77777777" w:rsidR="00A7291D" w:rsidRPr="002C7D61" w:rsidRDefault="00A7291D" w:rsidP="00B273E5">
      <w:pPr>
        <w:pStyle w:val="SectionBody"/>
        <w:rPr>
          <w:color w:val="auto"/>
        </w:rPr>
      </w:pPr>
      <w:r w:rsidRPr="002C7D61">
        <w:rPr>
          <w:color w:val="auto"/>
        </w:rPr>
        <w:t>(C) The price that will be paid for the commodity or service;</w:t>
      </w:r>
    </w:p>
    <w:p w14:paraId="7C105DD7" w14:textId="77777777" w:rsidR="00A7291D" w:rsidRPr="002C7D61" w:rsidRDefault="00A7291D" w:rsidP="00B273E5">
      <w:pPr>
        <w:pStyle w:val="SectionBody"/>
        <w:rPr>
          <w:color w:val="auto"/>
        </w:rPr>
      </w:pPr>
      <w:r w:rsidRPr="002C7D61">
        <w:rPr>
          <w:color w:val="auto"/>
        </w:rPr>
        <w:t>(D) Any limitations that a competing vendor would need to satisfy;</w:t>
      </w:r>
    </w:p>
    <w:p w14:paraId="1AECFD0A" w14:textId="77777777" w:rsidR="00A7291D" w:rsidRPr="002C7D61" w:rsidRDefault="00A7291D" w:rsidP="00B273E5">
      <w:pPr>
        <w:pStyle w:val="SectionBody"/>
        <w:rPr>
          <w:color w:val="auto"/>
        </w:rPr>
      </w:pPr>
      <w:r w:rsidRPr="002C7D61">
        <w:rPr>
          <w:color w:val="auto"/>
        </w:rPr>
        <w:t>(E) An invitation to all vendors interested in providing the commodity or service to make that interest known; and</w:t>
      </w:r>
    </w:p>
    <w:p w14:paraId="10B42CE5" w14:textId="77777777" w:rsidR="00A7291D" w:rsidRPr="002C7D61" w:rsidRDefault="00A7291D" w:rsidP="00B273E5">
      <w:pPr>
        <w:pStyle w:val="SectionBody"/>
        <w:rPr>
          <w:color w:val="auto"/>
        </w:rPr>
      </w:pPr>
      <w:r w:rsidRPr="002C7D61">
        <w:rPr>
          <w:color w:val="auto"/>
        </w:rPr>
        <w:t>(F) Contact information for the commissioner or his or her designee, and instructions to submit a statement of interest to the commissioner or his or her designee.</w:t>
      </w:r>
    </w:p>
    <w:p w14:paraId="6B2B12DF" w14:textId="77777777" w:rsidR="00A7291D" w:rsidRPr="002C7D61" w:rsidRDefault="00A7291D" w:rsidP="00B273E5">
      <w:pPr>
        <w:pStyle w:val="SectionBody"/>
        <w:rPr>
          <w:color w:val="auto"/>
        </w:rPr>
      </w:pPr>
      <w:r w:rsidRPr="002C7D61">
        <w:rPr>
          <w:color w:val="auto"/>
        </w:rPr>
        <w:t>(e) The commissioner, or division, shall not award a contract or renew a contract to any vendor or prospective vendor when the vendor or prospective vendor, or a related party to the vendor or prospective vendor, is a debtor and:</w:t>
      </w:r>
    </w:p>
    <w:p w14:paraId="6E7FF25D" w14:textId="77777777" w:rsidR="00A7291D" w:rsidRPr="002C7D61" w:rsidRDefault="00A7291D" w:rsidP="00B273E5">
      <w:pPr>
        <w:pStyle w:val="SectionBody"/>
        <w:rPr>
          <w:color w:val="auto"/>
        </w:rPr>
      </w:pPr>
      <w:r w:rsidRPr="002C7D61">
        <w:rPr>
          <w:color w:val="auto"/>
        </w:rPr>
        <w:t>(1) The debt owed is an amount greater than $1,000 in the aggregate; or</w:t>
      </w:r>
    </w:p>
    <w:p w14:paraId="3D81D5A4" w14:textId="77777777" w:rsidR="00A7291D" w:rsidRPr="002C7D61" w:rsidRDefault="00A7291D" w:rsidP="00B273E5">
      <w:pPr>
        <w:pStyle w:val="SectionBody"/>
        <w:rPr>
          <w:color w:val="auto"/>
        </w:rPr>
      </w:pPr>
      <w:r w:rsidRPr="002C7D61">
        <w:rPr>
          <w:color w:val="auto"/>
        </w:rPr>
        <w:t>(2) The debtor is in employer default.</w:t>
      </w:r>
    </w:p>
    <w:p w14:paraId="38EDD829" w14:textId="77777777" w:rsidR="00A7291D" w:rsidRPr="002C7D61" w:rsidRDefault="00A7291D" w:rsidP="00B273E5">
      <w:pPr>
        <w:pStyle w:val="SectionBody"/>
        <w:rPr>
          <w:color w:val="auto"/>
        </w:rPr>
      </w:pPr>
      <w:r w:rsidRPr="002C7D61">
        <w:rPr>
          <w:color w:val="auto"/>
        </w:rPr>
        <w:t xml:space="preserve">(f) The division has the authority to run criminal background checks, financial background checks, a licensing check, and a credit check, and any vendor, or any and all principals in a </w:t>
      </w:r>
      <w:r w:rsidRPr="002C7D61">
        <w:rPr>
          <w:color w:val="auto"/>
        </w:rPr>
        <w:lastRenderedPageBreak/>
        <w:t>company or corporation, must submit to said checks to be eligible to be awarded a contract for the division. The commissioner, or division, shall not award a contract to a vendor if any of the following are present:</w:t>
      </w:r>
    </w:p>
    <w:p w14:paraId="178A5FBC" w14:textId="77777777" w:rsidR="00A7291D" w:rsidRPr="002C7D61" w:rsidRDefault="00A7291D" w:rsidP="00B273E5">
      <w:pPr>
        <w:pStyle w:val="SectionBody"/>
        <w:rPr>
          <w:color w:val="auto"/>
        </w:rPr>
      </w:pPr>
      <w:r w:rsidRPr="002C7D61">
        <w:rPr>
          <w:color w:val="auto"/>
        </w:rPr>
        <w:t>(1) Conviction of an offense involving fraud or a felony offense in connection with obtaining or attempting to obtain a public contract or subcontract;</w:t>
      </w:r>
    </w:p>
    <w:p w14:paraId="328763AC" w14:textId="77777777" w:rsidR="00A7291D" w:rsidRPr="002C7D61" w:rsidRDefault="00A7291D" w:rsidP="00B273E5">
      <w:pPr>
        <w:pStyle w:val="SectionBody"/>
        <w:rPr>
          <w:color w:val="auto"/>
        </w:rPr>
      </w:pPr>
      <w:r w:rsidRPr="002C7D61">
        <w:rPr>
          <w:color w:val="auto"/>
        </w:rPr>
        <w:t>(2) Conviction of any federal or state antitrust statute relating to the submission of offers;</w:t>
      </w:r>
    </w:p>
    <w:p w14:paraId="0F07960E" w14:textId="77777777" w:rsidR="00A7291D" w:rsidRPr="002C7D61" w:rsidRDefault="00A7291D" w:rsidP="00B273E5">
      <w:pPr>
        <w:pStyle w:val="SectionBody"/>
        <w:rPr>
          <w:color w:val="auto"/>
        </w:rPr>
      </w:pPr>
      <w:r w:rsidRPr="002C7D61">
        <w:rPr>
          <w:color w:val="auto"/>
        </w:rPr>
        <w:t>(3) Conviction of an offense involving embezzlement, theft, forgery, bribery, falsification or destruction of records, making false statements, or receiving stolen property in connection with the performance of a contract;</w:t>
      </w:r>
    </w:p>
    <w:p w14:paraId="31143F06" w14:textId="77777777" w:rsidR="00A7291D" w:rsidRPr="002C7D61" w:rsidRDefault="00A7291D" w:rsidP="00B273E5">
      <w:pPr>
        <w:pStyle w:val="SectionBody"/>
        <w:rPr>
          <w:color w:val="auto"/>
        </w:rPr>
      </w:pPr>
      <w:r w:rsidRPr="002C7D61">
        <w:rPr>
          <w:color w:val="auto"/>
        </w:rPr>
        <w:t>(4) Conviction of a felony offense demonstrating a lack of business integrity or business honesty that affects the present responsibility of the vendor or subcontractor;</w:t>
      </w:r>
    </w:p>
    <w:p w14:paraId="70C29BE6" w14:textId="18514B38" w:rsidR="00A7291D" w:rsidRPr="002C7D61" w:rsidRDefault="00A7291D" w:rsidP="00B273E5">
      <w:pPr>
        <w:pStyle w:val="SectionBody"/>
        <w:rPr>
          <w:color w:val="auto"/>
        </w:rPr>
      </w:pPr>
      <w:r w:rsidRPr="002C7D61">
        <w:rPr>
          <w:color w:val="auto"/>
        </w:rPr>
        <w:t xml:space="preserve">(5) Default on obligations owed to the state, including, but not limited to, obligations owed to the Workers’ Compensation Fund, as defined in §23-2C-1 </w:t>
      </w:r>
      <w:r w:rsidRPr="002C7D61">
        <w:rPr>
          <w:i/>
          <w:iCs/>
          <w:color w:val="auto"/>
        </w:rPr>
        <w:t>et seq.</w:t>
      </w:r>
      <w:r w:rsidRPr="002C7D61">
        <w:rPr>
          <w:color w:val="auto"/>
        </w:rPr>
        <w:t xml:space="preserve"> of this code, and obligations under the West Virginia Unemployment Compensation Act and West Virginia state tax and revenue laws. For purposes of this subsection, a vendor is in default when, after due notice, the vendor fails to submit a required payment, interest thereon, or penalty, and has not entered into a repayment agreement with the appropriate agency of the state or has entered into a repayment agreement but does not remain in compliance with its obligations under the repayment agreement. In the case of a vendor granted protection by order of a federal bankruptcy court or a vendor granted an exemption under any rule of the Bureau of Employment Programs or the Insurance Commission</w:t>
      </w:r>
      <w:r w:rsidR="004245E4" w:rsidRPr="002C7D61">
        <w:rPr>
          <w:color w:val="auto"/>
        </w:rPr>
        <w:t>er</w:t>
      </w:r>
      <w:r w:rsidRPr="002C7D61">
        <w:rPr>
          <w:color w:val="auto"/>
        </w:rPr>
        <w:t xml:space="preserve">, the commissioner may award a contract: </w:t>
      </w:r>
      <w:r w:rsidRPr="002C7D61">
        <w:rPr>
          <w:i/>
          <w:color w:val="auto"/>
        </w:rPr>
        <w:t>Provided</w:t>
      </w:r>
      <w:r w:rsidRPr="002C7D61">
        <w:rPr>
          <w:color w:val="auto"/>
        </w:rPr>
        <w:t>, That in no event may the contract be awarded to any vendor who has not paid all current state obligations for at least the four most recent calendar quarters, excluding the current calendar quarter, or with respect to any vendor who is in default on a repayment agreement with an agency of the state;</w:t>
      </w:r>
    </w:p>
    <w:p w14:paraId="74E3B4C5" w14:textId="77777777" w:rsidR="00A7291D" w:rsidRPr="002C7D61" w:rsidRDefault="00A7291D" w:rsidP="00B273E5">
      <w:pPr>
        <w:pStyle w:val="SectionBody"/>
        <w:rPr>
          <w:color w:val="auto"/>
        </w:rPr>
      </w:pPr>
      <w:r w:rsidRPr="002C7D61">
        <w:rPr>
          <w:color w:val="auto"/>
        </w:rPr>
        <w:t xml:space="preserve">(6) The vendor is not in good standing with a licensing board, in that the vendor is not licensed when licensure is required by the law of this state, or the vendor has been found to be </w:t>
      </w:r>
      <w:r w:rsidRPr="002C7D61">
        <w:rPr>
          <w:color w:val="auto"/>
        </w:rPr>
        <w:lastRenderedPageBreak/>
        <w:t>in violation of an applicable licensing law after notice, opportunity to be heard, and other due process required by law;</w:t>
      </w:r>
    </w:p>
    <w:p w14:paraId="5E9AF143" w14:textId="77777777" w:rsidR="00A7291D" w:rsidRPr="002C7D61" w:rsidRDefault="00A7291D" w:rsidP="00B273E5">
      <w:pPr>
        <w:pStyle w:val="SectionBody"/>
        <w:rPr>
          <w:color w:val="auto"/>
        </w:rPr>
      </w:pPr>
      <w:r w:rsidRPr="002C7D61">
        <w:rPr>
          <w:color w:val="auto"/>
        </w:rPr>
        <w:t>(7) The vendor is an active and knowing participant in dividing or planning procurements to circumvent the $25,000 threshold requiring a sealed bid or otherwise avoid the use of a sealed bid; or</w:t>
      </w:r>
    </w:p>
    <w:p w14:paraId="79266F61" w14:textId="77777777" w:rsidR="00A7291D" w:rsidRPr="002C7D61" w:rsidRDefault="00A7291D" w:rsidP="00B273E5">
      <w:pPr>
        <w:pStyle w:val="SectionBody"/>
        <w:rPr>
          <w:color w:val="auto"/>
        </w:rPr>
      </w:pPr>
      <w:r w:rsidRPr="002C7D61">
        <w:rPr>
          <w:color w:val="auto"/>
        </w:rPr>
        <w:t>(8) Violation of the terms of public contracts or subcontracts for:</w:t>
      </w:r>
    </w:p>
    <w:p w14:paraId="528BC67C" w14:textId="77777777" w:rsidR="00A7291D" w:rsidRPr="002C7D61" w:rsidRDefault="00A7291D" w:rsidP="00B273E5">
      <w:pPr>
        <w:pStyle w:val="SectionBody"/>
        <w:rPr>
          <w:color w:val="auto"/>
        </w:rPr>
      </w:pPr>
      <w:r w:rsidRPr="002C7D61">
        <w:rPr>
          <w:color w:val="auto"/>
        </w:rPr>
        <w:t>(A) Willful failure to substantially perform in accordance with the terms of one or more public contracts;</w:t>
      </w:r>
    </w:p>
    <w:p w14:paraId="574A72C4" w14:textId="77777777" w:rsidR="00A7291D" w:rsidRPr="002C7D61" w:rsidRDefault="00A7291D" w:rsidP="00B273E5">
      <w:pPr>
        <w:pStyle w:val="SectionBody"/>
        <w:rPr>
          <w:color w:val="auto"/>
        </w:rPr>
      </w:pPr>
      <w:r w:rsidRPr="002C7D61">
        <w:rPr>
          <w:color w:val="auto"/>
        </w:rPr>
        <w:t>(B) Performance in violation of standards established by law or generally accepted standards of the trade or profession amounting to intentionally deficient or grossly negligent performance on one or more public contracts;</w:t>
      </w:r>
    </w:p>
    <w:p w14:paraId="5E219C5F" w14:textId="77777777" w:rsidR="00A7291D" w:rsidRPr="002C7D61" w:rsidRDefault="00A7291D" w:rsidP="00B273E5">
      <w:pPr>
        <w:pStyle w:val="SectionBody"/>
        <w:rPr>
          <w:color w:val="auto"/>
        </w:rPr>
      </w:pPr>
      <w:r w:rsidRPr="002C7D61">
        <w:rPr>
          <w:color w:val="auto"/>
        </w:rPr>
        <w:t>(C) Use of substandard materials on one or more public contracts or defects in construction in one or more public construction projects amounting to intentionally deficient or grossly negligent performance, even if discovery of the defect is subsequent to acceptance of a construction project and expiration of any warranty thereunder;</w:t>
      </w:r>
    </w:p>
    <w:p w14:paraId="4A78DA2D" w14:textId="77777777" w:rsidR="00A7291D" w:rsidRPr="002C7D61" w:rsidRDefault="00A7291D" w:rsidP="00B273E5">
      <w:pPr>
        <w:pStyle w:val="SectionBody"/>
        <w:rPr>
          <w:color w:val="auto"/>
        </w:rPr>
      </w:pPr>
      <w:r w:rsidRPr="002C7D61">
        <w:rPr>
          <w:color w:val="auto"/>
        </w:rPr>
        <w:t>(D) A repeated pattern or practice of failure to perform so serious and compelling as to justify disqualification; or</w:t>
      </w:r>
    </w:p>
    <w:p w14:paraId="1956DF3F" w14:textId="77777777" w:rsidR="00A7291D" w:rsidRPr="002C7D61" w:rsidRDefault="00A7291D" w:rsidP="00B273E5">
      <w:pPr>
        <w:pStyle w:val="SectionBody"/>
        <w:rPr>
          <w:color w:val="auto"/>
        </w:rPr>
      </w:pPr>
      <w:r w:rsidRPr="002C7D61">
        <w:rPr>
          <w:color w:val="auto"/>
        </w:rPr>
        <w:t>(E) Any other cause of a serious and compelling nature amounting to knowing and willful misconduct of the vendor that demonstrates a wanton indifference to the interests of the public and that caused, or that had a substantial likelihood of causing, serious harm to the public.</w:t>
      </w:r>
    </w:p>
    <w:p w14:paraId="34BF20C5" w14:textId="77777777" w:rsidR="00A7291D" w:rsidRPr="002C7D61" w:rsidRDefault="00A7291D" w:rsidP="00B273E5">
      <w:pPr>
        <w:pStyle w:val="SectionBody"/>
        <w:rPr>
          <w:color w:val="auto"/>
        </w:rPr>
      </w:pPr>
      <w:r w:rsidRPr="002C7D61">
        <w:rPr>
          <w:color w:val="auto"/>
        </w:rPr>
        <w:t>(g) Unless the context clearly requires a different meaning, for the purposes of this section, the term:</w:t>
      </w:r>
    </w:p>
    <w:p w14:paraId="2358F7D7" w14:textId="77777777" w:rsidR="00A7291D" w:rsidRPr="002C7D61" w:rsidRDefault="00A7291D" w:rsidP="00B273E5">
      <w:pPr>
        <w:pStyle w:val="SectionBody"/>
        <w:rPr>
          <w:color w:val="auto"/>
        </w:rPr>
      </w:pPr>
      <w:r w:rsidRPr="002C7D61">
        <w:rPr>
          <w:color w:val="auto"/>
        </w:rPr>
        <w:t xml:space="preserve">(1) “Debt” means any assessment, premium, penalty, fine, tax, or other amount of money owed to the state or any of its political subdivisions because of a judgment, fine, permit violation, license assessment, amounts owed to the Workers’ Compensation Fund as defined in §23-2C-1 </w:t>
      </w:r>
      <w:r w:rsidRPr="002C7D61">
        <w:rPr>
          <w:i/>
          <w:iCs/>
          <w:color w:val="auto"/>
        </w:rPr>
        <w:t>et seq.</w:t>
      </w:r>
      <w:r w:rsidRPr="002C7D61">
        <w:rPr>
          <w:color w:val="auto"/>
        </w:rPr>
        <w:t xml:space="preserve"> of this code, penalty, or other assessment or surcharge presently delinquent or due and </w:t>
      </w:r>
      <w:r w:rsidRPr="002C7D61">
        <w:rPr>
          <w:color w:val="auto"/>
        </w:rPr>
        <w:lastRenderedPageBreak/>
        <w:t>required to be paid to the state or any of its political subdivisions, including any interest or additional penalties accrued thereon;</w:t>
      </w:r>
    </w:p>
    <w:p w14:paraId="2728B784" w14:textId="77777777" w:rsidR="00A7291D" w:rsidRPr="002C7D61" w:rsidRDefault="00A7291D" w:rsidP="00B273E5">
      <w:pPr>
        <w:pStyle w:val="SectionBody"/>
        <w:rPr>
          <w:color w:val="auto"/>
        </w:rPr>
      </w:pPr>
      <w:r w:rsidRPr="002C7D61">
        <w:rPr>
          <w:color w:val="auto"/>
        </w:rPr>
        <w:t>(2) “Debtor” means any individual, corporation, partnership, association, limited liability company, or any other form of business association owing a debt to the state or any of its political subdivisions, and includes any person or entity that is in employer default;</w:t>
      </w:r>
    </w:p>
    <w:p w14:paraId="60151692" w14:textId="77777777" w:rsidR="00A7291D" w:rsidRPr="002C7D61" w:rsidRDefault="00A7291D" w:rsidP="00B273E5">
      <w:pPr>
        <w:pStyle w:val="SectionBody"/>
        <w:rPr>
          <w:color w:val="auto"/>
        </w:rPr>
      </w:pPr>
      <w:r w:rsidRPr="002C7D61">
        <w:rPr>
          <w:color w:val="auto"/>
        </w:rPr>
        <w:t>(3) “Employer default” means having an outstanding balance or liability to the Old Fund or to the Uninsured Employers’ Fund or being in policy default, as defined in §23-2C-2 of this code, failure to maintain mandatory workers’ compensation coverage, or failure to fully meet its obligations as a workers’ compensation self-insured employer. An employer is not in employer default if it has entered into a repayment agreement with the Insurance Commissioner and remains in compliance with the obligations under the repayment agreement;</w:t>
      </w:r>
    </w:p>
    <w:p w14:paraId="240FD427" w14:textId="77777777" w:rsidR="00A7291D" w:rsidRPr="002C7D61" w:rsidRDefault="00A7291D" w:rsidP="00B273E5">
      <w:pPr>
        <w:pStyle w:val="SectionBody"/>
        <w:rPr>
          <w:color w:val="auto"/>
        </w:rPr>
      </w:pPr>
      <w:r w:rsidRPr="002C7D61">
        <w:rPr>
          <w:color w:val="auto"/>
        </w:rPr>
        <w:t>(4) “Political subdivision” means any county commission; municipality; county board of education; any instrumentality established by a county or municipality; any separate corporation or instrumentality established by one or more counties or municipalities, as permitted by law; or any public body charged by law with the performance of a government function and whose jurisdiction is coextensive with one or more counties or municipalities; and</w:t>
      </w:r>
    </w:p>
    <w:p w14:paraId="0E4AB257" w14:textId="77777777" w:rsidR="00A7291D" w:rsidRPr="002C7D61" w:rsidRDefault="00A7291D" w:rsidP="00B273E5">
      <w:pPr>
        <w:pStyle w:val="SectionBody"/>
        <w:rPr>
          <w:color w:val="auto"/>
        </w:rPr>
      </w:pPr>
      <w:r w:rsidRPr="002C7D61">
        <w:rPr>
          <w:color w:val="auto"/>
        </w:rPr>
        <w:t>(5) “Related party” means a party, whether an individual, corporation, partnership, association, limited liability company, or any other form of business association or other entity whatever, related to any vendor by blood, marriage, ownership, or contract through which the party has a relationship of ownership or other interest with the vendor so that the party will actually, or by effect, receive or control a portion of the benefit, profit, or other consideration from performance of a vendor contract with the party receiving an amount that meets or exceeds five percent of the total contract amount.</w:t>
      </w:r>
    </w:p>
    <w:p w14:paraId="62A862BC" w14:textId="77777777" w:rsidR="00A7291D" w:rsidRPr="002C7D61" w:rsidRDefault="00A7291D" w:rsidP="00B273E5">
      <w:pPr>
        <w:pStyle w:val="SectionBody"/>
        <w:rPr>
          <w:color w:val="auto"/>
        </w:rPr>
      </w:pPr>
      <w:r w:rsidRPr="002C7D61">
        <w:rPr>
          <w:color w:val="auto"/>
        </w:rPr>
        <w:t xml:space="preserve">(h) The prohibitions of subdivision (5), subsection (f) of this section do not apply where a vendor has contested any tax administered pursuant to chapter 11 of this code, amount owed to the Workers’ Compensation Fund as defined in §23-2C-1 </w:t>
      </w:r>
      <w:r w:rsidRPr="002C7D61">
        <w:rPr>
          <w:i/>
          <w:iCs/>
          <w:color w:val="auto"/>
        </w:rPr>
        <w:t>et seq.</w:t>
      </w:r>
      <w:r w:rsidRPr="002C7D61">
        <w:rPr>
          <w:color w:val="auto"/>
        </w:rPr>
        <w:t xml:space="preserve"> of this code, permit fee, or </w:t>
      </w:r>
      <w:r w:rsidRPr="002C7D61">
        <w:rPr>
          <w:color w:val="auto"/>
        </w:rPr>
        <w:lastRenderedPageBreak/>
        <w:t>environmental fee or assessment and the matter has not become final, or where the vendor has entered into a payment plan or agreement and the vendor is not in default of any of the provisions of such plan or agreement.</w:t>
      </w:r>
    </w:p>
    <w:p w14:paraId="70E0A9CD" w14:textId="77777777" w:rsidR="00A7291D" w:rsidRPr="002C7D61" w:rsidRDefault="00A7291D" w:rsidP="00B273E5">
      <w:pPr>
        <w:pStyle w:val="SectionBody"/>
        <w:rPr>
          <w:color w:val="auto"/>
        </w:rPr>
      </w:pPr>
      <w:r w:rsidRPr="002C7D61">
        <w:rPr>
          <w:color w:val="auto"/>
        </w:rPr>
        <w:t xml:space="preserve">(i) The division may disqualify a vendor if award to the vendor would jeopardize the safe, secure, and orderly operations of the division.  </w:t>
      </w:r>
    </w:p>
    <w:p w14:paraId="75DEFFB3" w14:textId="77777777" w:rsidR="00A7291D" w:rsidRPr="002C7D61" w:rsidRDefault="00A7291D" w:rsidP="00B273E5">
      <w:pPr>
        <w:pStyle w:val="SectionBody"/>
        <w:rPr>
          <w:color w:val="auto"/>
        </w:rPr>
      </w:pPr>
      <w:r w:rsidRPr="002C7D61">
        <w:rPr>
          <w:color w:val="auto"/>
        </w:rPr>
        <w:t>(j) All bids, contract proposals, or contracts with the state or any of its political subdivisions submitted or approved under the provisions of this code shall include an affidavit that the vendor, prospective vendor, or a related party to the vendor or prospective vendor is not in employer default and does not owe any debt in an amount in excess of $1,000 or, if a debt is owed, that the provisions of subsection (h) of this section apply.</w:t>
      </w:r>
    </w:p>
    <w:p w14:paraId="07047B54" w14:textId="77777777" w:rsidR="00A7291D" w:rsidRPr="002C7D61" w:rsidRDefault="00A7291D" w:rsidP="00B273E5">
      <w:pPr>
        <w:pStyle w:val="SectionBody"/>
        <w:rPr>
          <w:color w:val="auto"/>
        </w:rPr>
      </w:pPr>
      <w:r w:rsidRPr="002C7D61">
        <w:rPr>
          <w:color w:val="auto"/>
        </w:rPr>
        <w:t>(k) If the division has to make a purchase under emergency conditions, or an emergency situation, that jeopardizes the safe, secure, and orderly operations of the division, as deemed by the commissioner, and approved by the Secretary of the Department of Military Affairs and Public Safety, subsection (b) of this section shall not apply.</w:t>
      </w:r>
    </w:p>
    <w:p w14:paraId="51FBFE63" w14:textId="77777777" w:rsidR="00A7291D" w:rsidRPr="002C7D61" w:rsidRDefault="00A7291D" w:rsidP="00B273E5">
      <w:pPr>
        <w:pStyle w:val="SectionBody"/>
        <w:rPr>
          <w:color w:val="auto"/>
        </w:rPr>
      </w:pPr>
      <w:r w:rsidRPr="002C7D61">
        <w:rPr>
          <w:color w:val="auto"/>
        </w:rPr>
        <w:t xml:space="preserve">(l) The commissioner may enter into agreements with medical schools and institutions of higher education in this state to develop standards for appropriate and innovative medical programming and care for inmates: </w:t>
      </w:r>
      <w:r w:rsidRPr="002C7D61">
        <w:rPr>
          <w:i/>
          <w:color w:val="auto"/>
        </w:rPr>
        <w:t>Provided</w:t>
      </w:r>
      <w:r w:rsidRPr="002C7D61">
        <w:rPr>
          <w:color w:val="auto"/>
        </w:rPr>
        <w:t xml:space="preserve">, That the division will follow the procedures set forth in subsection (b) of this section for delivery of regular and normal medical care within the facilities. </w:t>
      </w:r>
    </w:p>
    <w:p w14:paraId="6DD17395" w14:textId="0076E923" w:rsidR="006865E9" w:rsidRPr="002C7D61" w:rsidRDefault="00A7291D" w:rsidP="004245E4">
      <w:pPr>
        <w:pStyle w:val="SectionBody"/>
        <w:rPr>
          <w:color w:val="auto"/>
        </w:rPr>
      </w:pPr>
      <w:r w:rsidRPr="002C7D61">
        <w:rPr>
          <w:color w:val="auto"/>
        </w:rPr>
        <w:t xml:space="preserve">(m) Notwithstanding any other provision of this code to the contrary, any records obtained in response to solicitations for bids from the division shall not be subject to disclosure pursuant to §29B-1-1 </w:t>
      </w:r>
      <w:r w:rsidRPr="002C7D61">
        <w:rPr>
          <w:i/>
          <w:iCs/>
          <w:color w:val="auto"/>
        </w:rPr>
        <w:t>et seq.</w:t>
      </w:r>
      <w:r w:rsidRPr="002C7D61">
        <w:rPr>
          <w:color w:val="auto"/>
        </w:rPr>
        <w:t xml:space="preserve"> of this code, until and unless the time frame for submission of bids has closed: </w:t>
      </w:r>
      <w:r w:rsidRPr="002C7D61">
        <w:rPr>
          <w:i/>
          <w:color w:val="auto"/>
        </w:rPr>
        <w:t>Provided</w:t>
      </w:r>
      <w:r w:rsidRPr="002C7D61">
        <w:rPr>
          <w:color w:val="auto"/>
        </w:rPr>
        <w:t xml:space="preserve">, That once bids close, the records may be exempt from disclosure pursuant to §29B-1-4 of this code. Any record relating to any solicitation for, or purchase of, any item related to the safe and secure running of any facility under the jurisdiction of the Commissioner of the Division of Corrections and Rehabilitation is not subject to disclosure pursuant to §29B-1-1 </w:t>
      </w:r>
      <w:r w:rsidRPr="002C7D61">
        <w:rPr>
          <w:i/>
          <w:iCs/>
          <w:color w:val="auto"/>
        </w:rPr>
        <w:t>et seq.</w:t>
      </w:r>
      <w:r w:rsidRPr="002C7D61">
        <w:rPr>
          <w:color w:val="auto"/>
        </w:rPr>
        <w:t xml:space="preserve"> of this code.</w:t>
      </w:r>
    </w:p>
    <w:sectPr w:rsidR="006865E9" w:rsidRPr="002C7D61" w:rsidSect="006A199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A2924" w14:textId="77777777" w:rsidR="000B0888" w:rsidRPr="00B844FE" w:rsidRDefault="000B0888" w:rsidP="00B844FE">
      <w:r>
        <w:separator/>
      </w:r>
    </w:p>
  </w:endnote>
  <w:endnote w:type="continuationSeparator" w:id="0">
    <w:p w14:paraId="3E35757F" w14:textId="77777777" w:rsidR="000B0888" w:rsidRPr="00B844FE" w:rsidRDefault="000B08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4269A4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F848C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3848686"/>
      <w:docPartObj>
        <w:docPartGallery w:val="Page Numbers (Bottom of Page)"/>
        <w:docPartUnique/>
      </w:docPartObj>
    </w:sdtPr>
    <w:sdtEndPr>
      <w:rPr>
        <w:noProof/>
      </w:rPr>
    </w:sdtEndPr>
    <w:sdtContent>
      <w:p w14:paraId="06A096FE" w14:textId="33A7E5AE" w:rsidR="00F22CDD" w:rsidRDefault="00F22C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0254E" w14:textId="3A1AF814" w:rsidR="002A0269" w:rsidRDefault="00F7025A" w:rsidP="00F7025A">
    <w:pPr>
      <w:pStyle w:val="Footer"/>
      <w:tabs>
        <w:tab w:val="clear" w:pos="9360"/>
        <w:tab w:val="left" w:pos="6037"/>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3E522" w14:textId="77777777" w:rsidR="000B0888" w:rsidRPr="00B844FE" w:rsidRDefault="000B0888" w:rsidP="00B844FE">
      <w:r>
        <w:separator/>
      </w:r>
    </w:p>
  </w:footnote>
  <w:footnote w:type="continuationSeparator" w:id="0">
    <w:p w14:paraId="67C4FFAE" w14:textId="77777777" w:rsidR="000B0888" w:rsidRPr="00B844FE" w:rsidRDefault="000B08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4F014" w14:textId="31D83221" w:rsidR="002A0269" w:rsidRPr="00B844FE" w:rsidRDefault="002C7D61">
    <w:pPr>
      <w:pStyle w:val="Header"/>
    </w:pPr>
    <w:sdt>
      <w:sdtPr>
        <w:id w:val="-684364211"/>
        <w:placeholder>
          <w:docPart w:val="40E84D0C4187451CA0C17AE1C6131A18"/>
        </w:placeholder>
        <w:temporary/>
        <w:showingPlcHdr/>
        <w15:appearance w15:val="hidden"/>
      </w:sdtPr>
      <w:sdtEndPr/>
      <w:sdtContent>
        <w:r w:rsidR="004245E4" w:rsidRPr="00B844FE">
          <w:t>[Type here]</w:t>
        </w:r>
      </w:sdtContent>
    </w:sdt>
    <w:r w:rsidR="002A0269" w:rsidRPr="00B844FE">
      <w:ptab w:relativeTo="margin" w:alignment="left" w:leader="none"/>
    </w:r>
    <w:sdt>
      <w:sdtPr>
        <w:id w:val="-556240388"/>
        <w:placeholder>
          <w:docPart w:val="40E84D0C4187451CA0C17AE1C6131A18"/>
        </w:placeholder>
        <w:temporary/>
        <w:showingPlcHdr/>
        <w15:appearance w15:val="hidden"/>
      </w:sdtPr>
      <w:sdtEndPr/>
      <w:sdtContent>
        <w:r w:rsidR="004245E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EF2C7" w14:textId="7BEACA76" w:rsidR="00C33014" w:rsidRPr="00C33014" w:rsidRDefault="002C7D61" w:rsidP="000573A9">
    <w:pPr>
      <w:pStyle w:val="HeaderStyle"/>
    </w:pPr>
    <w:r>
      <w:t>Enr</w:t>
    </w:r>
    <w:r w:rsidR="001A66B7">
      <w:t xml:space="preserve"> </w:t>
    </w:r>
    <w:r w:rsidR="00B273E5">
      <w:t>SB</w:t>
    </w:r>
    <w:r w:rsidR="004A7007">
      <w:t xml:space="preserve"> 374</w:t>
    </w:r>
    <w:r w:rsidR="00C33014" w:rsidRPr="002A0269">
      <w:ptab w:relativeTo="margin" w:alignment="center" w:leader="none"/>
    </w:r>
    <w:r w:rsidR="00C33014">
      <w:tab/>
    </w:r>
  </w:p>
  <w:p w14:paraId="58A483D9"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B4"/>
    <w:rsid w:val="0000526A"/>
    <w:rsid w:val="000212C6"/>
    <w:rsid w:val="000573A9"/>
    <w:rsid w:val="00085D22"/>
    <w:rsid w:val="000A7BB3"/>
    <w:rsid w:val="000B0888"/>
    <w:rsid w:val="000C5C77"/>
    <w:rsid w:val="000E3912"/>
    <w:rsid w:val="0010070F"/>
    <w:rsid w:val="00137DB6"/>
    <w:rsid w:val="0015112E"/>
    <w:rsid w:val="001552E7"/>
    <w:rsid w:val="001566B4"/>
    <w:rsid w:val="00191992"/>
    <w:rsid w:val="00194D84"/>
    <w:rsid w:val="001A66B7"/>
    <w:rsid w:val="001C279E"/>
    <w:rsid w:val="001D459E"/>
    <w:rsid w:val="0022212E"/>
    <w:rsid w:val="00253D0B"/>
    <w:rsid w:val="0027011C"/>
    <w:rsid w:val="00274200"/>
    <w:rsid w:val="00275740"/>
    <w:rsid w:val="002776D2"/>
    <w:rsid w:val="002A0269"/>
    <w:rsid w:val="002C2C35"/>
    <w:rsid w:val="002C7D61"/>
    <w:rsid w:val="002E2F5C"/>
    <w:rsid w:val="00303684"/>
    <w:rsid w:val="003143F5"/>
    <w:rsid w:val="00314854"/>
    <w:rsid w:val="0034645F"/>
    <w:rsid w:val="0037018C"/>
    <w:rsid w:val="00393168"/>
    <w:rsid w:val="00394191"/>
    <w:rsid w:val="003C099F"/>
    <w:rsid w:val="003C51CD"/>
    <w:rsid w:val="00415A98"/>
    <w:rsid w:val="004245E4"/>
    <w:rsid w:val="00430D89"/>
    <w:rsid w:val="004368E0"/>
    <w:rsid w:val="004A443B"/>
    <w:rsid w:val="004A7007"/>
    <w:rsid w:val="004C13DD"/>
    <w:rsid w:val="004E3441"/>
    <w:rsid w:val="00500579"/>
    <w:rsid w:val="00557C48"/>
    <w:rsid w:val="00572854"/>
    <w:rsid w:val="005A5366"/>
    <w:rsid w:val="006369EB"/>
    <w:rsid w:val="00637E73"/>
    <w:rsid w:val="006865E9"/>
    <w:rsid w:val="00691F3E"/>
    <w:rsid w:val="00694BFB"/>
    <w:rsid w:val="00696FA8"/>
    <w:rsid w:val="006A106B"/>
    <w:rsid w:val="006A199E"/>
    <w:rsid w:val="006A7562"/>
    <w:rsid w:val="006B3069"/>
    <w:rsid w:val="006B7DEF"/>
    <w:rsid w:val="006C3476"/>
    <w:rsid w:val="006C523D"/>
    <w:rsid w:val="006D4036"/>
    <w:rsid w:val="00742FAB"/>
    <w:rsid w:val="007A5259"/>
    <w:rsid w:val="007A7081"/>
    <w:rsid w:val="007F1CF5"/>
    <w:rsid w:val="00834EDE"/>
    <w:rsid w:val="00855DEB"/>
    <w:rsid w:val="008736AA"/>
    <w:rsid w:val="008758EA"/>
    <w:rsid w:val="008D275D"/>
    <w:rsid w:val="008F1044"/>
    <w:rsid w:val="00916CB4"/>
    <w:rsid w:val="00980327"/>
    <w:rsid w:val="00986478"/>
    <w:rsid w:val="009B5557"/>
    <w:rsid w:val="009F1067"/>
    <w:rsid w:val="00A31E01"/>
    <w:rsid w:val="00A527AD"/>
    <w:rsid w:val="00A5668D"/>
    <w:rsid w:val="00A718CF"/>
    <w:rsid w:val="00A7291D"/>
    <w:rsid w:val="00AA725C"/>
    <w:rsid w:val="00AE48A0"/>
    <w:rsid w:val="00AE61BE"/>
    <w:rsid w:val="00B16F25"/>
    <w:rsid w:val="00B24422"/>
    <w:rsid w:val="00B273E5"/>
    <w:rsid w:val="00B66B81"/>
    <w:rsid w:val="00B80C20"/>
    <w:rsid w:val="00B844FE"/>
    <w:rsid w:val="00B86B4F"/>
    <w:rsid w:val="00BA1F84"/>
    <w:rsid w:val="00BB456B"/>
    <w:rsid w:val="00BC562B"/>
    <w:rsid w:val="00BF356C"/>
    <w:rsid w:val="00C33014"/>
    <w:rsid w:val="00C33434"/>
    <w:rsid w:val="00C34869"/>
    <w:rsid w:val="00C42EB6"/>
    <w:rsid w:val="00C85096"/>
    <w:rsid w:val="00CB20EF"/>
    <w:rsid w:val="00CC1AB7"/>
    <w:rsid w:val="00CC1F3B"/>
    <w:rsid w:val="00CD12CB"/>
    <w:rsid w:val="00CD36CF"/>
    <w:rsid w:val="00CF1DCA"/>
    <w:rsid w:val="00D362BE"/>
    <w:rsid w:val="00D40706"/>
    <w:rsid w:val="00D52E1B"/>
    <w:rsid w:val="00D579FC"/>
    <w:rsid w:val="00D67805"/>
    <w:rsid w:val="00D81C16"/>
    <w:rsid w:val="00DE526B"/>
    <w:rsid w:val="00DF199D"/>
    <w:rsid w:val="00E01542"/>
    <w:rsid w:val="00E051EF"/>
    <w:rsid w:val="00E365F1"/>
    <w:rsid w:val="00E62F48"/>
    <w:rsid w:val="00E75417"/>
    <w:rsid w:val="00E831B3"/>
    <w:rsid w:val="00E95FBC"/>
    <w:rsid w:val="00EC61F5"/>
    <w:rsid w:val="00ED0BD7"/>
    <w:rsid w:val="00EE70CB"/>
    <w:rsid w:val="00F22CDD"/>
    <w:rsid w:val="00F41CA2"/>
    <w:rsid w:val="00F443C0"/>
    <w:rsid w:val="00F62EFB"/>
    <w:rsid w:val="00F7025A"/>
    <w:rsid w:val="00F939A4"/>
    <w:rsid w:val="00FA7B09"/>
    <w:rsid w:val="00FD5B51"/>
    <w:rsid w:val="00FE067E"/>
    <w:rsid w:val="00FE1309"/>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E9D5B0"/>
  <w15:chartTrackingRefBased/>
  <w15:docId w15:val="{962989FB-4D5E-4DA7-8BFF-10E7BDC5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1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916CB4"/>
    <w:rPr>
      <w:rFonts w:eastAsia="Calibri"/>
      <w:color w:val="000000"/>
    </w:rPr>
  </w:style>
  <w:style w:type="character" w:customStyle="1" w:styleId="SectionHeadingChar">
    <w:name w:val="Section Heading Char"/>
    <w:link w:val="SectionHeading"/>
    <w:locked/>
    <w:rsid w:val="00916CB4"/>
    <w:rPr>
      <w:rFonts w:eastAsia="Calibri"/>
      <w:b/>
      <w:color w:val="000000"/>
    </w:rPr>
  </w:style>
  <w:style w:type="character" w:styleId="Hyperlink">
    <w:name w:val="Hyperlink"/>
    <w:basedOn w:val="DefaultParagraphFont"/>
    <w:uiPriority w:val="99"/>
    <w:semiHidden/>
    <w:locked/>
    <w:rsid w:val="00916CB4"/>
    <w:rPr>
      <w:color w:val="0563C1" w:themeColor="hyperlink"/>
      <w:u w:val="single"/>
    </w:rPr>
  </w:style>
  <w:style w:type="character" w:styleId="UnresolvedMention">
    <w:name w:val="Unresolved Mention"/>
    <w:basedOn w:val="DefaultParagraphFont"/>
    <w:uiPriority w:val="99"/>
    <w:semiHidden/>
    <w:unhideWhenUsed/>
    <w:rsid w:val="00916CB4"/>
    <w:rPr>
      <w:color w:val="605E5C"/>
      <w:shd w:val="clear" w:color="auto" w:fill="E1DFDD"/>
    </w:rPr>
  </w:style>
  <w:style w:type="character" w:styleId="CommentReference">
    <w:name w:val="annotation reference"/>
    <w:basedOn w:val="DefaultParagraphFont"/>
    <w:uiPriority w:val="99"/>
    <w:semiHidden/>
    <w:locked/>
    <w:rsid w:val="00855DEB"/>
    <w:rPr>
      <w:sz w:val="16"/>
      <w:szCs w:val="16"/>
    </w:rPr>
  </w:style>
  <w:style w:type="paragraph" w:styleId="CommentText">
    <w:name w:val="annotation text"/>
    <w:basedOn w:val="Normal"/>
    <w:link w:val="CommentTextChar"/>
    <w:uiPriority w:val="99"/>
    <w:semiHidden/>
    <w:locked/>
    <w:rsid w:val="00855DEB"/>
    <w:pPr>
      <w:spacing w:line="240" w:lineRule="auto"/>
    </w:pPr>
    <w:rPr>
      <w:sz w:val="20"/>
      <w:szCs w:val="20"/>
    </w:rPr>
  </w:style>
  <w:style w:type="character" w:customStyle="1" w:styleId="CommentTextChar">
    <w:name w:val="Comment Text Char"/>
    <w:basedOn w:val="DefaultParagraphFont"/>
    <w:link w:val="CommentText"/>
    <w:uiPriority w:val="99"/>
    <w:semiHidden/>
    <w:rsid w:val="00855DEB"/>
    <w:rPr>
      <w:sz w:val="20"/>
      <w:szCs w:val="20"/>
    </w:rPr>
  </w:style>
  <w:style w:type="paragraph" w:styleId="CommentSubject">
    <w:name w:val="annotation subject"/>
    <w:basedOn w:val="CommentText"/>
    <w:next w:val="CommentText"/>
    <w:link w:val="CommentSubjectChar"/>
    <w:uiPriority w:val="99"/>
    <w:semiHidden/>
    <w:locked/>
    <w:rsid w:val="00855DEB"/>
    <w:rPr>
      <w:b/>
      <w:bCs/>
    </w:rPr>
  </w:style>
  <w:style w:type="character" w:customStyle="1" w:styleId="CommentSubjectChar">
    <w:name w:val="Comment Subject Char"/>
    <w:basedOn w:val="CommentTextChar"/>
    <w:link w:val="CommentSubject"/>
    <w:uiPriority w:val="99"/>
    <w:semiHidden/>
    <w:rsid w:val="00855DEB"/>
    <w:rPr>
      <w:b/>
      <w:bCs/>
      <w:sz w:val="20"/>
      <w:szCs w:val="20"/>
    </w:rPr>
  </w:style>
  <w:style w:type="paragraph" w:styleId="BalloonText">
    <w:name w:val="Balloon Text"/>
    <w:basedOn w:val="Normal"/>
    <w:link w:val="BalloonTextChar"/>
    <w:uiPriority w:val="99"/>
    <w:semiHidden/>
    <w:unhideWhenUsed/>
    <w:locked/>
    <w:rsid w:val="00855D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DEB"/>
    <w:rPr>
      <w:rFonts w:ascii="Segoe UI" w:hAnsi="Segoe UI" w:cs="Segoe UI"/>
      <w:sz w:val="18"/>
      <w:szCs w:val="18"/>
    </w:rPr>
  </w:style>
  <w:style w:type="character" w:customStyle="1" w:styleId="ChapterHeadingChar">
    <w:name w:val="Chapter Heading Char"/>
    <w:link w:val="ChapterHeading"/>
    <w:rsid w:val="002C2C35"/>
    <w:rPr>
      <w:rFonts w:eastAsia="Calibri"/>
      <w:b/>
      <w:caps/>
      <w:color w:val="000000"/>
      <w:sz w:val="28"/>
    </w:rPr>
  </w:style>
  <w:style w:type="character" w:customStyle="1" w:styleId="ArticleHeadingChar">
    <w:name w:val="Article Heading Char"/>
    <w:link w:val="ArticleHeading"/>
    <w:rsid w:val="002C2C3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222783">
      <w:bodyDiv w:val="1"/>
      <w:marLeft w:val="0"/>
      <w:marRight w:val="0"/>
      <w:marTop w:val="0"/>
      <w:marBottom w:val="0"/>
      <w:divBdr>
        <w:top w:val="none" w:sz="0" w:space="0" w:color="auto"/>
        <w:left w:val="none" w:sz="0" w:space="0" w:color="auto"/>
        <w:bottom w:val="none" w:sz="0" w:space="0" w:color="auto"/>
        <w:right w:val="none" w:sz="0" w:space="0" w:color="auto"/>
      </w:divBdr>
    </w:div>
    <w:div w:id="263223695">
      <w:bodyDiv w:val="1"/>
      <w:marLeft w:val="0"/>
      <w:marRight w:val="0"/>
      <w:marTop w:val="0"/>
      <w:marBottom w:val="0"/>
      <w:divBdr>
        <w:top w:val="none" w:sz="0" w:space="0" w:color="auto"/>
        <w:left w:val="none" w:sz="0" w:space="0" w:color="auto"/>
        <w:bottom w:val="none" w:sz="0" w:space="0" w:color="auto"/>
        <w:right w:val="none" w:sz="0" w:space="0" w:color="auto"/>
      </w:divBdr>
      <w:divsChild>
        <w:div w:id="627973689">
          <w:marLeft w:val="0"/>
          <w:marRight w:val="0"/>
          <w:marTop w:val="0"/>
          <w:marBottom w:val="0"/>
          <w:divBdr>
            <w:top w:val="none" w:sz="0" w:space="0" w:color="auto"/>
            <w:left w:val="single" w:sz="6" w:space="0" w:color="BBBBBB"/>
            <w:bottom w:val="single" w:sz="6" w:space="0" w:color="BBBBBB"/>
            <w:right w:val="single" w:sz="6" w:space="0" w:color="BBBBBB"/>
          </w:divBdr>
          <w:divsChild>
            <w:div w:id="513613857">
              <w:marLeft w:val="0"/>
              <w:marRight w:val="0"/>
              <w:marTop w:val="0"/>
              <w:marBottom w:val="0"/>
              <w:divBdr>
                <w:top w:val="none" w:sz="0" w:space="0" w:color="auto"/>
                <w:left w:val="none" w:sz="0" w:space="0" w:color="auto"/>
                <w:bottom w:val="none" w:sz="0" w:space="0" w:color="auto"/>
                <w:right w:val="none" w:sz="0" w:space="0" w:color="auto"/>
              </w:divBdr>
              <w:divsChild>
                <w:div w:id="362097090">
                  <w:marLeft w:val="0"/>
                  <w:marRight w:val="0"/>
                  <w:marTop w:val="75"/>
                  <w:marBottom w:val="0"/>
                  <w:divBdr>
                    <w:top w:val="none" w:sz="0" w:space="0" w:color="auto"/>
                    <w:left w:val="none" w:sz="0" w:space="0" w:color="auto"/>
                    <w:bottom w:val="none" w:sz="0" w:space="0" w:color="auto"/>
                    <w:right w:val="none" w:sz="0" w:space="0" w:color="auto"/>
                  </w:divBdr>
                  <w:divsChild>
                    <w:div w:id="365061231">
                      <w:marLeft w:val="0"/>
                      <w:marRight w:val="0"/>
                      <w:marTop w:val="0"/>
                      <w:marBottom w:val="0"/>
                      <w:divBdr>
                        <w:top w:val="none" w:sz="0" w:space="0" w:color="auto"/>
                        <w:left w:val="none" w:sz="0" w:space="0" w:color="auto"/>
                        <w:bottom w:val="none" w:sz="0" w:space="0" w:color="auto"/>
                        <w:right w:val="none" w:sz="0" w:space="0" w:color="auto"/>
                      </w:divBdr>
                      <w:divsChild>
                        <w:div w:id="1311713804">
                          <w:marLeft w:val="0"/>
                          <w:marRight w:val="0"/>
                          <w:marTop w:val="0"/>
                          <w:marBottom w:val="0"/>
                          <w:divBdr>
                            <w:top w:val="none" w:sz="0" w:space="0" w:color="auto"/>
                            <w:left w:val="none" w:sz="0" w:space="0" w:color="auto"/>
                            <w:bottom w:val="none" w:sz="0" w:space="0" w:color="auto"/>
                            <w:right w:val="none" w:sz="0" w:space="0" w:color="auto"/>
                          </w:divBdr>
                          <w:divsChild>
                            <w:div w:id="527983485">
                              <w:marLeft w:val="0"/>
                              <w:marRight w:val="0"/>
                              <w:marTop w:val="0"/>
                              <w:marBottom w:val="0"/>
                              <w:divBdr>
                                <w:top w:val="none" w:sz="0" w:space="0" w:color="auto"/>
                                <w:left w:val="none" w:sz="0" w:space="0" w:color="auto"/>
                                <w:bottom w:val="none" w:sz="0" w:space="0" w:color="auto"/>
                                <w:right w:val="none" w:sz="0" w:space="0" w:color="auto"/>
                              </w:divBdr>
                              <w:divsChild>
                                <w:div w:id="564070088">
                                  <w:marLeft w:val="0"/>
                                  <w:marRight w:val="0"/>
                                  <w:marTop w:val="0"/>
                                  <w:marBottom w:val="0"/>
                                  <w:divBdr>
                                    <w:top w:val="none" w:sz="0" w:space="0" w:color="auto"/>
                                    <w:left w:val="none" w:sz="0" w:space="0" w:color="auto"/>
                                    <w:bottom w:val="none" w:sz="0" w:space="0" w:color="auto"/>
                                    <w:right w:val="none" w:sz="0" w:space="0" w:color="auto"/>
                                  </w:divBdr>
                                  <w:divsChild>
                                    <w:div w:id="2049185604">
                                      <w:marLeft w:val="0"/>
                                      <w:marRight w:val="0"/>
                                      <w:marTop w:val="0"/>
                                      <w:marBottom w:val="0"/>
                                      <w:divBdr>
                                        <w:top w:val="none" w:sz="0" w:space="0" w:color="auto"/>
                                        <w:left w:val="none" w:sz="0" w:space="0" w:color="auto"/>
                                        <w:bottom w:val="none" w:sz="0" w:space="0" w:color="auto"/>
                                        <w:right w:val="none" w:sz="0" w:space="0" w:color="auto"/>
                                      </w:divBdr>
                                      <w:divsChild>
                                        <w:div w:id="973175566">
                                          <w:marLeft w:val="1200"/>
                                          <w:marRight w:val="1200"/>
                                          <w:marTop w:val="0"/>
                                          <w:marBottom w:val="0"/>
                                          <w:divBdr>
                                            <w:top w:val="none" w:sz="0" w:space="0" w:color="auto"/>
                                            <w:left w:val="none" w:sz="0" w:space="0" w:color="auto"/>
                                            <w:bottom w:val="none" w:sz="0" w:space="0" w:color="auto"/>
                                            <w:right w:val="none" w:sz="0" w:space="0" w:color="auto"/>
                                          </w:divBdr>
                                          <w:divsChild>
                                            <w:div w:id="551424786">
                                              <w:marLeft w:val="0"/>
                                              <w:marRight w:val="0"/>
                                              <w:marTop w:val="0"/>
                                              <w:marBottom w:val="0"/>
                                              <w:divBdr>
                                                <w:top w:val="none" w:sz="0" w:space="0" w:color="auto"/>
                                                <w:left w:val="none" w:sz="0" w:space="0" w:color="auto"/>
                                                <w:bottom w:val="none" w:sz="0" w:space="0" w:color="auto"/>
                                                <w:right w:val="none" w:sz="0" w:space="0" w:color="auto"/>
                                              </w:divBdr>
                                              <w:divsChild>
                                                <w:div w:id="1589388642">
                                                  <w:marLeft w:val="0"/>
                                                  <w:marRight w:val="0"/>
                                                  <w:marTop w:val="0"/>
                                                  <w:marBottom w:val="0"/>
                                                  <w:divBdr>
                                                    <w:top w:val="none" w:sz="0" w:space="0" w:color="auto"/>
                                                    <w:left w:val="none" w:sz="0" w:space="0" w:color="auto"/>
                                                    <w:bottom w:val="none" w:sz="0" w:space="0" w:color="auto"/>
                                                    <w:right w:val="none" w:sz="0" w:space="0" w:color="auto"/>
                                                  </w:divBdr>
                                                  <w:divsChild>
                                                    <w:div w:id="1133249145">
                                                      <w:marLeft w:val="0"/>
                                                      <w:marRight w:val="0"/>
                                                      <w:marTop w:val="0"/>
                                                      <w:marBottom w:val="0"/>
                                                      <w:divBdr>
                                                        <w:top w:val="none" w:sz="0" w:space="0" w:color="auto"/>
                                                        <w:left w:val="none" w:sz="0" w:space="0" w:color="auto"/>
                                                        <w:bottom w:val="none" w:sz="0" w:space="0" w:color="auto"/>
                                                        <w:right w:val="none" w:sz="0" w:space="0" w:color="auto"/>
                                                      </w:divBdr>
                                                      <w:divsChild>
                                                        <w:div w:id="1609506456">
                                                          <w:marLeft w:val="0"/>
                                                          <w:marRight w:val="0"/>
                                                          <w:marTop w:val="0"/>
                                                          <w:marBottom w:val="0"/>
                                                          <w:divBdr>
                                                            <w:top w:val="none" w:sz="0" w:space="0" w:color="auto"/>
                                                            <w:left w:val="none" w:sz="0" w:space="0" w:color="auto"/>
                                                            <w:bottom w:val="none" w:sz="0" w:space="0" w:color="auto"/>
                                                            <w:right w:val="none" w:sz="0" w:space="0" w:color="auto"/>
                                                          </w:divBdr>
                                                          <w:divsChild>
                                                            <w:div w:id="102699248">
                                                              <w:marLeft w:val="0"/>
                                                              <w:marRight w:val="0"/>
                                                              <w:marTop w:val="0"/>
                                                              <w:marBottom w:val="0"/>
                                                              <w:divBdr>
                                                                <w:top w:val="none" w:sz="0" w:space="0" w:color="auto"/>
                                                                <w:left w:val="none" w:sz="0" w:space="0" w:color="auto"/>
                                                                <w:bottom w:val="none" w:sz="0" w:space="0" w:color="auto"/>
                                                                <w:right w:val="none" w:sz="0" w:space="0" w:color="auto"/>
                                                              </w:divBdr>
                                                              <w:divsChild>
                                                                <w:div w:id="42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8005">
                                                          <w:marLeft w:val="0"/>
                                                          <w:marRight w:val="0"/>
                                                          <w:marTop w:val="0"/>
                                                          <w:marBottom w:val="0"/>
                                                          <w:divBdr>
                                                            <w:top w:val="none" w:sz="0" w:space="0" w:color="auto"/>
                                                            <w:left w:val="none" w:sz="0" w:space="0" w:color="auto"/>
                                                            <w:bottom w:val="none" w:sz="0" w:space="0" w:color="auto"/>
                                                            <w:right w:val="none" w:sz="0" w:space="0" w:color="auto"/>
                                                          </w:divBdr>
                                                          <w:divsChild>
                                                            <w:div w:id="1784156661">
                                                              <w:marLeft w:val="0"/>
                                                              <w:marRight w:val="0"/>
                                                              <w:marTop w:val="0"/>
                                                              <w:marBottom w:val="0"/>
                                                              <w:divBdr>
                                                                <w:top w:val="none" w:sz="0" w:space="0" w:color="auto"/>
                                                                <w:left w:val="none" w:sz="0" w:space="0" w:color="auto"/>
                                                                <w:bottom w:val="none" w:sz="0" w:space="0" w:color="auto"/>
                                                                <w:right w:val="none" w:sz="0" w:space="0" w:color="auto"/>
                                                              </w:divBdr>
                                                              <w:divsChild>
                                                                <w:div w:id="1327127461">
                                                                  <w:marLeft w:val="0"/>
                                                                  <w:marRight w:val="0"/>
                                                                  <w:marTop w:val="0"/>
                                                                  <w:marBottom w:val="0"/>
                                                                  <w:divBdr>
                                                                    <w:top w:val="none" w:sz="0" w:space="0" w:color="auto"/>
                                                                    <w:left w:val="none" w:sz="0" w:space="0" w:color="auto"/>
                                                                    <w:bottom w:val="none" w:sz="0" w:space="0" w:color="auto"/>
                                                                    <w:right w:val="none" w:sz="0" w:space="0" w:color="auto"/>
                                                                  </w:divBdr>
                                                                </w:div>
                                                              </w:divsChild>
                                                            </w:div>
                                                            <w:div w:id="489641372">
                                                              <w:marLeft w:val="0"/>
                                                              <w:marRight w:val="0"/>
                                                              <w:marTop w:val="0"/>
                                                              <w:marBottom w:val="0"/>
                                                              <w:divBdr>
                                                                <w:top w:val="none" w:sz="0" w:space="0" w:color="auto"/>
                                                                <w:left w:val="none" w:sz="0" w:space="0" w:color="auto"/>
                                                                <w:bottom w:val="none" w:sz="0" w:space="0" w:color="auto"/>
                                                                <w:right w:val="none" w:sz="0" w:space="0" w:color="auto"/>
                                                              </w:divBdr>
                                                              <w:divsChild>
                                                                <w:div w:id="597063309">
                                                                  <w:marLeft w:val="0"/>
                                                                  <w:marRight w:val="0"/>
                                                                  <w:marTop w:val="0"/>
                                                                  <w:marBottom w:val="0"/>
                                                                  <w:divBdr>
                                                                    <w:top w:val="none" w:sz="0" w:space="0" w:color="auto"/>
                                                                    <w:left w:val="none" w:sz="0" w:space="0" w:color="auto"/>
                                                                    <w:bottom w:val="none" w:sz="0" w:space="0" w:color="auto"/>
                                                                    <w:right w:val="none" w:sz="0" w:space="0" w:color="auto"/>
                                                                  </w:divBdr>
                                                                  <w:divsChild>
                                                                    <w:div w:id="20787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2730">
                                                              <w:marLeft w:val="0"/>
                                                              <w:marRight w:val="0"/>
                                                              <w:marTop w:val="0"/>
                                                              <w:marBottom w:val="0"/>
                                                              <w:divBdr>
                                                                <w:top w:val="none" w:sz="0" w:space="0" w:color="auto"/>
                                                                <w:left w:val="none" w:sz="0" w:space="0" w:color="auto"/>
                                                                <w:bottom w:val="none" w:sz="0" w:space="0" w:color="auto"/>
                                                                <w:right w:val="none" w:sz="0" w:space="0" w:color="auto"/>
                                                              </w:divBdr>
                                                              <w:divsChild>
                                                                <w:div w:id="1818185392">
                                                                  <w:marLeft w:val="0"/>
                                                                  <w:marRight w:val="0"/>
                                                                  <w:marTop w:val="0"/>
                                                                  <w:marBottom w:val="0"/>
                                                                  <w:divBdr>
                                                                    <w:top w:val="none" w:sz="0" w:space="0" w:color="auto"/>
                                                                    <w:left w:val="none" w:sz="0" w:space="0" w:color="auto"/>
                                                                    <w:bottom w:val="none" w:sz="0" w:space="0" w:color="auto"/>
                                                                    <w:right w:val="none" w:sz="0" w:space="0" w:color="auto"/>
                                                                  </w:divBdr>
                                                                  <w:divsChild>
                                                                    <w:div w:id="15653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581">
                                                              <w:marLeft w:val="0"/>
                                                              <w:marRight w:val="0"/>
                                                              <w:marTop w:val="0"/>
                                                              <w:marBottom w:val="0"/>
                                                              <w:divBdr>
                                                                <w:top w:val="none" w:sz="0" w:space="0" w:color="auto"/>
                                                                <w:left w:val="none" w:sz="0" w:space="0" w:color="auto"/>
                                                                <w:bottom w:val="none" w:sz="0" w:space="0" w:color="auto"/>
                                                                <w:right w:val="none" w:sz="0" w:space="0" w:color="auto"/>
                                                              </w:divBdr>
                                                              <w:divsChild>
                                                                <w:div w:id="262349134">
                                                                  <w:marLeft w:val="0"/>
                                                                  <w:marRight w:val="0"/>
                                                                  <w:marTop w:val="0"/>
                                                                  <w:marBottom w:val="0"/>
                                                                  <w:divBdr>
                                                                    <w:top w:val="none" w:sz="0" w:space="0" w:color="auto"/>
                                                                    <w:left w:val="none" w:sz="0" w:space="0" w:color="auto"/>
                                                                    <w:bottom w:val="none" w:sz="0" w:space="0" w:color="auto"/>
                                                                    <w:right w:val="none" w:sz="0" w:space="0" w:color="auto"/>
                                                                  </w:divBdr>
                                                                  <w:divsChild>
                                                                    <w:div w:id="12239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57965">
                                                              <w:marLeft w:val="0"/>
                                                              <w:marRight w:val="0"/>
                                                              <w:marTop w:val="0"/>
                                                              <w:marBottom w:val="0"/>
                                                              <w:divBdr>
                                                                <w:top w:val="none" w:sz="0" w:space="0" w:color="auto"/>
                                                                <w:left w:val="none" w:sz="0" w:space="0" w:color="auto"/>
                                                                <w:bottom w:val="none" w:sz="0" w:space="0" w:color="auto"/>
                                                                <w:right w:val="none" w:sz="0" w:space="0" w:color="auto"/>
                                                              </w:divBdr>
                                                              <w:divsChild>
                                                                <w:div w:id="1987275702">
                                                                  <w:marLeft w:val="0"/>
                                                                  <w:marRight w:val="0"/>
                                                                  <w:marTop w:val="0"/>
                                                                  <w:marBottom w:val="0"/>
                                                                  <w:divBdr>
                                                                    <w:top w:val="none" w:sz="0" w:space="0" w:color="auto"/>
                                                                    <w:left w:val="none" w:sz="0" w:space="0" w:color="auto"/>
                                                                    <w:bottom w:val="none" w:sz="0" w:space="0" w:color="auto"/>
                                                                    <w:right w:val="none" w:sz="0" w:space="0" w:color="auto"/>
                                                                  </w:divBdr>
                                                                  <w:divsChild>
                                                                    <w:div w:id="890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5072">
                                                          <w:marLeft w:val="0"/>
                                                          <w:marRight w:val="0"/>
                                                          <w:marTop w:val="0"/>
                                                          <w:marBottom w:val="0"/>
                                                          <w:divBdr>
                                                            <w:top w:val="none" w:sz="0" w:space="0" w:color="auto"/>
                                                            <w:left w:val="none" w:sz="0" w:space="0" w:color="auto"/>
                                                            <w:bottom w:val="none" w:sz="0" w:space="0" w:color="auto"/>
                                                            <w:right w:val="none" w:sz="0" w:space="0" w:color="auto"/>
                                                          </w:divBdr>
                                                          <w:divsChild>
                                                            <w:div w:id="1355889161">
                                                              <w:marLeft w:val="0"/>
                                                              <w:marRight w:val="0"/>
                                                              <w:marTop w:val="0"/>
                                                              <w:marBottom w:val="0"/>
                                                              <w:divBdr>
                                                                <w:top w:val="none" w:sz="0" w:space="0" w:color="auto"/>
                                                                <w:left w:val="none" w:sz="0" w:space="0" w:color="auto"/>
                                                                <w:bottom w:val="none" w:sz="0" w:space="0" w:color="auto"/>
                                                                <w:right w:val="none" w:sz="0" w:space="0" w:color="auto"/>
                                                              </w:divBdr>
                                                              <w:divsChild>
                                                                <w:div w:id="12363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2528">
                                                          <w:marLeft w:val="0"/>
                                                          <w:marRight w:val="0"/>
                                                          <w:marTop w:val="0"/>
                                                          <w:marBottom w:val="0"/>
                                                          <w:divBdr>
                                                            <w:top w:val="none" w:sz="0" w:space="0" w:color="auto"/>
                                                            <w:left w:val="none" w:sz="0" w:space="0" w:color="auto"/>
                                                            <w:bottom w:val="none" w:sz="0" w:space="0" w:color="auto"/>
                                                            <w:right w:val="none" w:sz="0" w:space="0" w:color="auto"/>
                                                          </w:divBdr>
                                                          <w:divsChild>
                                                            <w:div w:id="180821670">
                                                              <w:marLeft w:val="0"/>
                                                              <w:marRight w:val="0"/>
                                                              <w:marTop w:val="0"/>
                                                              <w:marBottom w:val="0"/>
                                                              <w:divBdr>
                                                                <w:top w:val="none" w:sz="0" w:space="0" w:color="auto"/>
                                                                <w:left w:val="none" w:sz="0" w:space="0" w:color="auto"/>
                                                                <w:bottom w:val="none" w:sz="0" w:space="0" w:color="auto"/>
                                                                <w:right w:val="none" w:sz="0" w:space="0" w:color="auto"/>
                                                              </w:divBdr>
                                                              <w:divsChild>
                                                                <w:div w:id="13820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564">
      <w:bodyDiv w:val="1"/>
      <w:marLeft w:val="0"/>
      <w:marRight w:val="0"/>
      <w:marTop w:val="0"/>
      <w:marBottom w:val="0"/>
      <w:divBdr>
        <w:top w:val="none" w:sz="0" w:space="0" w:color="auto"/>
        <w:left w:val="none" w:sz="0" w:space="0" w:color="auto"/>
        <w:bottom w:val="none" w:sz="0" w:space="0" w:color="auto"/>
        <w:right w:val="none" w:sz="0" w:space="0" w:color="auto"/>
      </w:divBdr>
      <w:divsChild>
        <w:div w:id="1466582957">
          <w:marLeft w:val="0"/>
          <w:marRight w:val="0"/>
          <w:marTop w:val="0"/>
          <w:marBottom w:val="0"/>
          <w:divBdr>
            <w:top w:val="none" w:sz="0" w:space="0" w:color="auto"/>
            <w:left w:val="none" w:sz="0" w:space="0" w:color="auto"/>
            <w:bottom w:val="none" w:sz="0" w:space="0" w:color="auto"/>
            <w:right w:val="none" w:sz="0" w:space="0" w:color="auto"/>
          </w:divBdr>
        </w:div>
        <w:div w:id="1640765853">
          <w:marLeft w:val="0"/>
          <w:marRight w:val="0"/>
          <w:marTop w:val="0"/>
          <w:marBottom w:val="0"/>
          <w:divBdr>
            <w:top w:val="none" w:sz="0" w:space="0" w:color="auto"/>
            <w:left w:val="none" w:sz="0" w:space="0" w:color="auto"/>
            <w:bottom w:val="none" w:sz="0" w:space="0" w:color="auto"/>
            <w:right w:val="none" w:sz="0" w:space="0" w:color="auto"/>
          </w:divBdr>
        </w:div>
        <w:div w:id="542376281">
          <w:marLeft w:val="0"/>
          <w:marRight w:val="0"/>
          <w:marTop w:val="0"/>
          <w:marBottom w:val="0"/>
          <w:divBdr>
            <w:top w:val="none" w:sz="0" w:space="0" w:color="auto"/>
            <w:left w:val="none" w:sz="0" w:space="0" w:color="auto"/>
            <w:bottom w:val="none" w:sz="0" w:space="0" w:color="auto"/>
            <w:right w:val="none" w:sz="0" w:space="0" w:color="auto"/>
          </w:divBdr>
        </w:div>
        <w:div w:id="1145665254">
          <w:marLeft w:val="0"/>
          <w:marRight w:val="0"/>
          <w:marTop w:val="0"/>
          <w:marBottom w:val="0"/>
          <w:divBdr>
            <w:top w:val="none" w:sz="0" w:space="0" w:color="auto"/>
            <w:left w:val="none" w:sz="0" w:space="0" w:color="auto"/>
            <w:bottom w:val="none" w:sz="0" w:space="0" w:color="auto"/>
            <w:right w:val="none" w:sz="0" w:space="0" w:color="auto"/>
          </w:divBdr>
        </w:div>
        <w:div w:id="2015573919">
          <w:marLeft w:val="0"/>
          <w:marRight w:val="0"/>
          <w:marTop w:val="0"/>
          <w:marBottom w:val="0"/>
          <w:divBdr>
            <w:top w:val="none" w:sz="0" w:space="0" w:color="auto"/>
            <w:left w:val="none" w:sz="0" w:space="0" w:color="auto"/>
            <w:bottom w:val="none" w:sz="0" w:space="0" w:color="auto"/>
            <w:right w:val="none" w:sz="0" w:space="0" w:color="auto"/>
          </w:divBdr>
        </w:div>
        <w:div w:id="1615138374">
          <w:marLeft w:val="0"/>
          <w:marRight w:val="0"/>
          <w:marTop w:val="0"/>
          <w:marBottom w:val="0"/>
          <w:divBdr>
            <w:top w:val="none" w:sz="0" w:space="0" w:color="auto"/>
            <w:left w:val="none" w:sz="0" w:space="0" w:color="auto"/>
            <w:bottom w:val="none" w:sz="0" w:space="0" w:color="auto"/>
            <w:right w:val="none" w:sz="0" w:space="0" w:color="auto"/>
          </w:divBdr>
        </w:div>
      </w:divsChild>
    </w:div>
    <w:div w:id="1064791759">
      <w:bodyDiv w:val="1"/>
      <w:marLeft w:val="0"/>
      <w:marRight w:val="0"/>
      <w:marTop w:val="0"/>
      <w:marBottom w:val="0"/>
      <w:divBdr>
        <w:top w:val="none" w:sz="0" w:space="0" w:color="auto"/>
        <w:left w:val="none" w:sz="0" w:space="0" w:color="auto"/>
        <w:bottom w:val="none" w:sz="0" w:space="0" w:color="auto"/>
        <w:right w:val="none" w:sz="0" w:space="0" w:color="auto"/>
      </w:divBdr>
      <w:divsChild>
        <w:div w:id="1243031219">
          <w:marLeft w:val="0"/>
          <w:marRight w:val="0"/>
          <w:marTop w:val="0"/>
          <w:marBottom w:val="0"/>
          <w:divBdr>
            <w:top w:val="none" w:sz="0" w:space="0" w:color="auto"/>
            <w:left w:val="none" w:sz="0" w:space="0" w:color="auto"/>
            <w:bottom w:val="none" w:sz="0" w:space="0" w:color="auto"/>
            <w:right w:val="none" w:sz="0" w:space="0" w:color="auto"/>
          </w:divBdr>
        </w:div>
        <w:div w:id="826631648">
          <w:marLeft w:val="0"/>
          <w:marRight w:val="0"/>
          <w:marTop w:val="0"/>
          <w:marBottom w:val="0"/>
          <w:divBdr>
            <w:top w:val="none" w:sz="0" w:space="0" w:color="auto"/>
            <w:left w:val="none" w:sz="0" w:space="0" w:color="auto"/>
            <w:bottom w:val="none" w:sz="0" w:space="0" w:color="auto"/>
            <w:right w:val="none" w:sz="0" w:space="0" w:color="auto"/>
          </w:divBdr>
        </w:div>
        <w:div w:id="1694915403">
          <w:marLeft w:val="0"/>
          <w:marRight w:val="0"/>
          <w:marTop w:val="0"/>
          <w:marBottom w:val="0"/>
          <w:divBdr>
            <w:top w:val="none" w:sz="0" w:space="0" w:color="auto"/>
            <w:left w:val="none" w:sz="0" w:space="0" w:color="auto"/>
            <w:bottom w:val="none" w:sz="0" w:space="0" w:color="auto"/>
            <w:right w:val="none" w:sz="0" w:space="0" w:color="auto"/>
          </w:divBdr>
        </w:div>
        <w:div w:id="1703743472">
          <w:marLeft w:val="0"/>
          <w:marRight w:val="0"/>
          <w:marTop w:val="0"/>
          <w:marBottom w:val="0"/>
          <w:divBdr>
            <w:top w:val="none" w:sz="0" w:space="0" w:color="auto"/>
            <w:left w:val="none" w:sz="0" w:space="0" w:color="auto"/>
            <w:bottom w:val="none" w:sz="0" w:space="0" w:color="auto"/>
            <w:right w:val="none" w:sz="0" w:space="0" w:color="auto"/>
          </w:divBdr>
        </w:div>
        <w:div w:id="1960646290">
          <w:marLeft w:val="0"/>
          <w:marRight w:val="0"/>
          <w:marTop w:val="0"/>
          <w:marBottom w:val="0"/>
          <w:divBdr>
            <w:top w:val="none" w:sz="0" w:space="0" w:color="auto"/>
            <w:left w:val="none" w:sz="0" w:space="0" w:color="auto"/>
            <w:bottom w:val="none" w:sz="0" w:space="0" w:color="auto"/>
            <w:right w:val="none" w:sz="0" w:space="0" w:color="auto"/>
          </w:divBdr>
        </w:div>
        <w:div w:id="3942725">
          <w:marLeft w:val="0"/>
          <w:marRight w:val="0"/>
          <w:marTop w:val="0"/>
          <w:marBottom w:val="0"/>
          <w:divBdr>
            <w:top w:val="none" w:sz="0" w:space="0" w:color="auto"/>
            <w:left w:val="none" w:sz="0" w:space="0" w:color="auto"/>
            <w:bottom w:val="none" w:sz="0" w:space="0" w:color="auto"/>
            <w:right w:val="none" w:sz="0" w:space="0" w:color="auto"/>
          </w:divBdr>
        </w:div>
      </w:divsChild>
    </w:div>
    <w:div w:id="1268345931">
      <w:bodyDiv w:val="1"/>
      <w:marLeft w:val="0"/>
      <w:marRight w:val="0"/>
      <w:marTop w:val="0"/>
      <w:marBottom w:val="0"/>
      <w:divBdr>
        <w:top w:val="none" w:sz="0" w:space="0" w:color="auto"/>
        <w:left w:val="none" w:sz="0" w:space="0" w:color="auto"/>
        <w:bottom w:val="none" w:sz="0" w:space="0" w:color="auto"/>
        <w:right w:val="none" w:sz="0" w:space="0" w:color="auto"/>
      </w:divBdr>
      <w:divsChild>
        <w:div w:id="189733103">
          <w:marLeft w:val="0"/>
          <w:marRight w:val="0"/>
          <w:marTop w:val="0"/>
          <w:marBottom w:val="0"/>
          <w:divBdr>
            <w:top w:val="none" w:sz="0" w:space="0" w:color="auto"/>
            <w:left w:val="none" w:sz="0" w:space="0" w:color="auto"/>
            <w:bottom w:val="none" w:sz="0" w:space="0" w:color="auto"/>
            <w:right w:val="none" w:sz="0" w:space="0" w:color="auto"/>
          </w:divBdr>
        </w:div>
        <w:div w:id="257452064">
          <w:marLeft w:val="0"/>
          <w:marRight w:val="0"/>
          <w:marTop w:val="0"/>
          <w:marBottom w:val="0"/>
          <w:divBdr>
            <w:top w:val="none" w:sz="0" w:space="0" w:color="auto"/>
            <w:left w:val="none" w:sz="0" w:space="0" w:color="auto"/>
            <w:bottom w:val="none" w:sz="0" w:space="0" w:color="auto"/>
            <w:right w:val="none" w:sz="0" w:space="0" w:color="auto"/>
          </w:divBdr>
        </w:div>
        <w:div w:id="1136947042">
          <w:marLeft w:val="0"/>
          <w:marRight w:val="0"/>
          <w:marTop w:val="0"/>
          <w:marBottom w:val="0"/>
          <w:divBdr>
            <w:top w:val="none" w:sz="0" w:space="0" w:color="auto"/>
            <w:left w:val="none" w:sz="0" w:space="0" w:color="auto"/>
            <w:bottom w:val="none" w:sz="0" w:space="0" w:color="auto"/>
            <w:right w:val="none" w:sz="0" w:space="0" w:color="auto"/>
          </w:divBdr>
        </w:div>
        <w:div w:id="728264002">
          <w:marLeft w:val="0"/>
          <w:marRight w:val="0"/>
          <w:marTop w:val="0"/>
          <w:marBottom w:val="0"/>
          <w:divBdr>
            <w:top w:val="none" w:sz="0" w:space="0" w:color="auto"/>
            <w:left w:val="none" w:sz="0" w:space="0" w:color="auto"/>
            <w:bottom w:val="none" w:sz="0" w:space="0" w:color="auto"/>
            <w:right w:val="none" w:sz="0" w:space="0" w:color="auto"/>
          </w:divBdr>
        </w:div>
        <w:div w:id="763303928">
          <w:marLeft w:val="0"/>
          <w:marRight w:val="0"/>
          <w:marTop w:val="0"/>
          <w:marBottom w:val="0"/>
          <w:divBdr>
            <w:top w:val="none" w:sz="0" w:space="0" w:color="auto"/>
            <w:left w:val="none" w:sz="0" w:space="0" w:color="auto"/>
            <w:bottom w:val="none" w:sz="0" w:space="0" w:color="auto"/>
            <w:right w:val="none" w:sz="0" w:space="0" w:color="auto"/>
          </w:divBdr>
        </w:div>
        <w:div w:id="486676016">
          <w:marLeft w:val="0"/>
          <w:marRight w:val="0"/>
          <w:marTop w:val="0"/>
          <w:marBottom w:val="0"/>
          <w:divBdr>
            <w:top w:val="none" w:sz="0" w:space="0" w:color="auto"/>
            <w:left w:val="none" w:sz="0" w:space="0" w:color="auto"/>
            <w:bottom w:val="none" w:sz="0" w:space="0" w:color="auto"/>
            <w:right w:val="none" w:sz="0" w:space="0" w:color="auto"/>
          </w:divBdr>
        </w:div>
      </w:divsChild>
    </w:div>
    <w:div w:id="1800413670">
      <w:bodyDiv w:val="1"/>
      <w:marLeft w:val="0"/>
      <w:marRight w:val="0"/>
      <w:marTop w:val="0"/>
      <w:marBottom w:val="0"/>
      <w:divBdr>
        <w:top w:val="none" w:sz="0" w:space="0" w:color="auto"/>
        <w:left w:val="none" w:sz="0" w:space="0" w:color="auto"/>
        <w:bottom w:val="none" w:sz="0" w:space="0" w:color="auto"/>
        <w:right w:val="none" w:sz="0" w:space="0" w:color="auto"/>
      </w:divBdr>
      <w:divsChild>
        <w:div w:id="369116551">
          <w:marLeft w:val="0"/>
          <w:marRight w:val="0"/>
          <w:marTop w:val="0"/>
          <w:marBottom w:val="0"/>
          <w:divBdr>
            <w:top w:val="none" w:sz="0" w:space="0" w:color="auto"/>
            <w:left w:val="single" w:sz="6" w:space="0" w:color="BBBBBB"/>
            <w:bottom w:val="single" w:sz="6" w:space="0" w:color="BBBBBB"/>
            <w:right w:val="single" w:sz="6" w:space="0" w:color="BBBBBB"/>
          </w:divBdr>
          <w:divsChild>
            <w:div w:id="736437284">
              <w:marLeft w:val="0"/>
              <w:marRight w:val="0"/>
              <w:marTop w:val="0"/>
              <w:marBottom w:val="0"/>
              <w:divBdr>
                <w:top w:val="none" w:sz="0" w:space="0" w:color="auto"/>
                <w:left w:val="none" w:sz="0" w:space="0" w:color="auto"/>
                <w:bottom w:val="none" w:sz="0" w:space="0" w:color="auto"/>
                <w:right w:val="none" w:sz="0" w:space="0" w:color="auto"/>
              </w:divBdr>
              <w:divsChild>
                <w:div w:id="1624191844">
                  <w:marLeft w:val="0"/>
                  <w:marRight w:val="0"/>
                  <w:marTop w:val="75"/>
                  <w:marBottom w:val="0"/>
                  <w:divBdr>
                    <w:top w:val="none" w:sz="0" w:space="0" w:color="auto"/>
                    <w:left w:val="none" w:sz="0" w:space="0" w:color="auto"/>
                    <w:bottom w:val="none" w:sz="0" w:space="0" w:color="auto"/>
                    <w:right w:val="none" w:sz="0" w:space="0" w:color="auto"/>
                  </w:divBdr>
                  <w:divsChild>
                    <w:div w:id="1586114886">
                      <w:marLeft w:val="0"/>
                      <w:marRight w:val="0"/>
                      <w:marTop w:val="0"/>
                      <w:marBottom w:val="0"/>
                      <w:divBdr>
                        <w:top w:val="none" w:sz="0" w:space="0" w:color="auto"/>
                        <w:left w:val="none" w:sz="0" w:space="0" w:color="auto"/>
                        <w:bottom w:val="none" w:sz="0" w:space="0" w:color="auto"/>
                        <w:right w:val="none" w:sz="0" w:space="0" w:color="auto"/>
                      </w:divBdr>
                      <w:divsChild>
                        <w:div w:id="617417264">
                          <w:marLeft w:val="0"/>
                          <w:marRight w:val="0"/>
                          <w:marTop w:val="0"/>
                          <w:marBottom w:val="0"/>
                          <w:divBdr>
                            <w:top w:val="none" w:sz="0" w:space="0" w:color="auto"/>
                            <w:left w:val="none" w:sz="0" w:space="0" w:color="auto"/>
                            <w:bottom w:val="none" w:sz="0" w:space="0" w:color="auto"/>
                            <w:right w:val="none" w:sz="0" w:space="0" w:color="auto"/>
                          </w:divBdr>
                          <w:divsChild>
                            <w:div w:id="1762483141">
                              <w:marLeft w:val="0"/>
                              <w:marRight w:val="0"/>
                              <w:marTop w:val="0"/>
                              <w:marBottom w:val="0"/>
                              <w:divBdr>
                                <w:top w:val="none" w:sz="0" w:space="0" w:color="auto"/>
                                <w:left w:val="none" w:sz="0" w:space="0" w:color="auto"/>
                                <w:bottom w:val="none" w:sz="0" w:space="0" w:color="auto"/>
                                <w:right w:val="none" w:sz="0" w:space="0" w:color="auto"/>
                              </w:divBdr>
                              <w:divsChild>
                                <w:div w:id="664288633">
                                  <w:marLeft w:val="0"/>
                                  <w:marRight w:val="0"/>
                                  <w:marTop w:val="0"/>
                                  <w:marBottom w:val="0"/>
                                  <w:divBdr>
                                    <w:top w:val="none" w:sz="0" w:space="0" w:color="auto"/>
                                    <w:left w:val="none" w:sz="0" w:space="0" w:color="auto"/>
                                    <w:bottom w:val="none" w:sz="0" w:space="0" w:color="auto"/>
                                    <w:right w:val="none" w:sz="0" w:space="0" w:color="auto"/>
                                  </w:divBdr>
                                  <w:divsChild>
                                    <w:div w:id="1908563829">
                                      <w:marLeft w:val="0"/>
                                      <w:marRight w:val="0"/>
                                      <w:marTop w:val="0"/>
                                      <w:marBottom w:val="0"/>
                                      <w:divBdr>
                                        <w:top w:val="none" w:sz="0" w:space="0" w:color="auto"/>
                                        <w:left w:val="none" w:sz="0" w:space="0" w:color="auto"/>
                                        <w:bottom w:val="none" w:sz="0" w:space="0" w:color="auto"/>
                                        <w:right w:val="none" w:sz="0" w:space="0" w:color="auto"/>
                                      </w:divBdr>
                                      <w:divsChild>
                                        <w:div w:id="458766693">
                                          <w:marLeft w:val="1200"/>
                                          <w:marRight w:val="1200"/>
                                          <w:marTop w:val="0"/>
                                          <w:marBottom w:val="0"/>
                                          <w:divBdr>
                                            <w:top w:val="none" w:sz="0" w:space="0" w:color="auto"/>
                                            <w:left w:val="none" w:sz="0" w:space="0" w:color="auto"/>
                                            <w:bottom w:val="none" w:sz="0" w:space="0" w:color="auto"/>
                                            <w:right w:val="none" w:sz="0" w:space="0" w:color="auto"/>
                                          </w:divBdr>
                                          <w:divsChild>
                                            <w:div w:id="696277799">
                                              <w:marLeft w:val="0"/>
                                              <w:marRight w:val="0"/>
                                              <w:marTop w:val="0"/>
                                              <w:marBottom w:val="0"/>
                                              <w:divBdr>
                                                <w:top w:val="none" w:sz="0" w:space="0" w:color="auto"/>
                                                <w:left w:val="none" w:sz="0" w:space="0" w:color="auto"/>
                                                <w:bottom w:val="none" w:sz="0" w:space="0" w:color="auto"/>
                                                <w:right w:val="none" w:sz="0" w:space="0" w:color="auto"/>
                                              </w:divBdr>
                                              <w:divsChild>
                                                <w:div w:id="601039278">
                                                  <w:marLeft w:val="0"/>
                                                  <w:marRight w:val="0"/>
                                                  <w:marTop w:val="0"/>
                                                  <w:marBottom w:val="0"/>
                                                  <w:divBdr>
                                                    <w:top w:val="none" w:sz="0" w:space="0" w:color="auto"/>
                                                    <w:left w:val="none" w:sz="0" w:space="0" w:color="auto"/>
                                                    <w:bottom w:val="none" w:sz="0" w:space="0" w:color="auto"/>
                                                    <w:right w:val="none" w:sz="0" w:space="0" w:color="auto"/>
                                                  </w:divBdr>
                                                  <w:divsChild>
                                                    <w:div w:id="818695278">
                                                      <w:marLeft w:val="0"/>
                                                      <w:marRight w:val="0"/>
                                                      <w:marTop w:val="0"/>
                                                      <w:marBottom w:val="0"/>
                                                      <w:divBdr>
                                                        <w:top w:val="none" w:sz="0" w:space="0" w:color="auto"/>
                                                        <w:left w:val="none" w:sz="0" w:space="0" w:color="auto"/>
                                                        <w:bottom w:val="none" w:sz="0" w:space="0" w:color="auto"/>
                                                        <w:right w:val="none" w:sz="0" w:space="0" w:color="auto"/>
                                                      </w:divBdr>
                                                      <w:divsChild>
                                                        <w:div w:id="564218911">
                                                          <w:marLeft w:val="0"/>
                                                          <w:marRight w:val="0"/>
                                                          <w:marTop w:val="0"/>
                                                          <w:marBottom w:val="0"/>
                                                          <w:divBdr>
                                                            <w:top w:val="none" w:sz="0" w:space="0" w:color="auto"/>
                                                            <w:left w:val="none" w:sz="0" w:space="0" w:color="auto"/>
                                                            <w:bottom w:val="none" w:sz="0" w:space="0" w:color="auto"/>
                                                            <w:right w:val="none" w:sz="0" w:space="0" w:color="auto"/>
                                                          </w:divBdr>
                                                          <w:divsChild>
                                                            <w:div w:id="955646456">
                                                              <w:marLeft w:val="0"/>
                                                              <w:marRight w:val="0"/>
                                                              <w:marTop w:val="0"/>
                                                              <w:marBottom w:val="0"/>
                                                              <w:divBdr>
                                                                <w:top w:val="none" w:sz="0" w:space="0" w:color="auto"/>
                                                                <w:left w:val="none" w:sz="0" w:space="0" w:color="auto"/>
                                                                <w:bottom w:val="none" w:sz="0" w:space="0" w:color="auto"/>
                                                                <w:right w:val="none" w:sz="0" w:space="0" w:color="auto"/>
                                                              </w:divBdr>
                                                              <w:divsChild>
                                                                <w:div w:id="19333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5596">
                                                          <w:marLeft w:val="0"/>
                                                          <w:marRight w:val="0"/>
                                                          <w:marTop w:val="0"/>
                                                          <w:marBottom w:val="0"/>
                                                          <w:divBdr>
                                                            <w:top w:val="none" w:sz="0" w:space="0" w:color="auto"/>
                                                            <w:left w:val="none" w:sz="0" w:space="0" w:color="auto"/>
                                                            <w:bottom w:val="none" w:sz="0" w:space="0" w:color="auto"/>
                                                            <w:right w:val="none" w:sz="0" w:space="0" w:color="auto"/>
                                                          </w:divBdr>
                                                          <w:divsChild>
                                                            <w:div w:id="1156800750">
                                                              <w:marLeft w:val="0"/>
                                                              <w:marRight w:val="0"/>
                                                              <w:marTop w:val="0"/>
                                                              <w:marBottom w:val="0"/>
                                                              <w:divBdr>
                                                                <w:top w:val="none" w:sz="0" w:space="0" w:color="auto"/>
                                                                <w:left w:val="none" w:sz="0" w:space="0" w:color="auto"/>
                                                                <w:bottom w:val="none" w:sz="0" w:space="0" w:color="auto"/>
                                                                <w:right w:val="none" w:sz="0" w:space="0" w:color="auto"/>
                                                              </w:divBdr>
                                                              <w:divsChild>
                                                                <w:div w:id="1428504699">
                                                                  <w:marLeft w:val="0"/>
                                                                  <w:marRight w:val="0"/>
                                                                  <w:marTop w:val="0"/>
                                                                  <w:marBottom w:val="0"/>
                                                                  <w:divBdr>
                                                                    <w:top w:val="none" w:sz="0" w:space="0" w:color="auto"/>
                                                                    <w:left w:val="none" w:sz="0" w:space="0" w:color="auto"/>
                                                                    <w:bottom w:val="none" w:sz="0" w:space="0" w:color="auto"/>
                                                                    <w:right w:val="none" w:sz="0" w:space="0" w:color="auto"/>
                                                                  </w:divBdr>
                                                                </w:div>
                                                              </w:divsChild>
                                                            </w:div>
                                                            <w:div w:id="337586514">
                                                              <w:marLeft w:val="0"/>
                                                              <w:marRight w:val="0"/>
                                                              <w:marTop w:val="0"/>
                                                              <w:marBottom w:val="0"/>
                                                              <w:divBdr>
                                                                <w:top w:val="none" w:sz="0" w:space="0" w:color="auto"/>
                                                                <w:left w:val="none" w:sz="0" w:space="0" w:color="auto"/>
                                                                <w:bottom w:val="none" w:sz="0" w:space="0" w:color="auto"/>
                                                                <w:right w:val="none" w:sz="0" w:space="0" w:color="auto"/>
                                                              </w:divBdr>
                                                              <w:divsChild>
                                                                <w:div w:id="385184850">
                                                                  <w:marLeft w:val="0"/>
                                                                  <w:marRight w:val="0"/>
                                                                  <w:marTop w:val="0"/>
                                                                  <w:marBottom w:val="0"/>
                                                                  <w:divBdr>
                                                                    <w:top w:val="none" w:sz="0" w:space="0" w:color="auto"/>
                                                                    <w:left w:val="none" w:sz="0" w:space="0" w:color="auto"/>
                                                                    <w:bottom w:val="none" w:sz="0" w:space="0" w:color="auto"/>
                                                                    <w:right w:val="none" w:sz="0" w:space="0" w:color="auto"/>
                                                                  </w:divBdr>
                                                                  <w:divsChild>
                                                                    <w:div w:id="9835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99124">
                                                              <w:marLeft w:val="0"/>
                                                              <w:marRight w:val="0"/>
                                                              <w:marTop w:val="0"/>
                                                              <w:marBottom w:val="0"/>
                                                              <w:divBdr>
                                                                <w:top w:val="none" w:sz="0" w:space="0" w:color="auto"/>
                                                                <w:left w:val="none" w:sz="0" w:space="0" w:color="auto"/>
                                                                <w:bottom w:val="none" w:sz="0" w:space="0" w:color="auto"/>
                                                                <w:right w:val="none" w:sz="0" w:space="0" w:color="auto"/>
                                                              </w:divBdr>
                                                              <w:divsChild>
                                                                <w:div w:id="617830767">
                                                                  <w:marLeft w:val="0"/>
                                                                  <w:marRight w:val="0"/>
                                                                  <w:marTop w:val="0"/>
                                                                  <w:marBottom w:val="0"/>
                                                                  <w:divBdr>
                                                                    <w:top w:val="none" w:sz="0" w:space="0" w:color="auto"/>
                                                                    <w:left w:val="none" w:sz="0" w:space="0" w:color="auto"/>
                                                                    <w:bottom w:val="none" w:sz="0" w:space="0" w:color="auto"/>
                                                                    <w:right w:val="none" w:sz="0" w:space="0" w:color="auto"/>
                                                                  </w:divBdr>
                                                                  <w:divsChild>
                                                                    <w:div w:id="11737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5708">
                                                              <w:marLeft w:val="0"/>
                                                              <w:marRight w:val="0"/>
                                                              <w:marTop w:val="0"/>
                                                              <w:marBottom w:val="0"/>
                                                              <w:divBdr>
                                                                <w:top w:val="none" w:sz="0" w:space="0" w:color="auto"/>
                                                                <w:left w:val="none" w:sz="0" w:space="0" w:color="auto"/>
                                                                <w:bottom w:val="none" w:sz="0" w:space="0" w:color="auto"/>
                                                                <w:right w:val="none" w:sz="0" w:space="0" w:color="auto"/>
                                                              </w:divBdr>
                                                              <w:divsChild>
                                                                <w:div w:id="1050610161">
                                                                  <w:marLeft w:val="0"/>
                                                                  <w:marRight w:val="0"/>
                                                                  <w:marTop w:val="0"/>
                                                                  <w:marBottom w:val="0"/>
                                                                  <w:divBdr>
                                                                    <w:top w:val="none" w:sz="0" w:space="0" w:color="auto"/>
                                                                    <w:left w:val="none" w:sz="0" w:space="0" w:color="auto"/>
                                                                    <w:bottom w:val="none" w:sz="0" w:space="0" w:color="auto"/>
                                                                    <w:right w:val="none" w:sz="0" w:space="0" w:color="auto"/>
                                                                  </w:divBdr>
                                                                  <w:divsChild>
                                                                    <w:div w:id="1218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258">
                                                              <w:marLeft w:val="0"/>
                                                              <w:marRight w:val="0"/>
                                                              <w:marTop w:val="0"/>
                                                              <w:marBottom w:val="0"/>
                                                              <w:divBdr>
                                                                <w:top w:val="none" w:sz="0" w:space="0" w:color="auto"/>
                                                                <w:left w:val="none" w:sz="0" w:space="0" w:color="auto"/>
                                                                <w:bottom w:val="none" w:sz="0" w:space="0" w:color="auto"/>
                                                                <w:right w:val="none" w:sz="0" w:space="0" w:color="auto"/>
                                                              </w:divBdr>
                                                              <w:divsChild>
                                                                <w:div w:id="1043553814">
                                                                  <w:marLeft w:val="0"/>
                                                                  <w:marRight w:val="0"/>
                                                                  <w:marTop w:val="0"/>
                                                                  <w:marBottom w:val="0"/>
                                                                  <w:divBdr>
                                                                    <w:top w:val="none" w:sz="0" w:space="0" w:color="auto"/>
                                                                    <w:left w:val="none" w:sz="0" w:space="0" w:color="auto"/>
                                                                    <w:bottom w:val="none" w:sz="0" w:space="0" w:color="auto"/>
                                                                    <w:right w:val="none" w:sz="0" w:space="0" w:color="auto"/>
                                                                  </w:divBdr>
                                                                  <w:divsChild>
                                                                    <w:div w:id="12746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32142">
                                                          <w:marLeft w:val="0"/>
                                                          <w:marRight w:val="0"/>
                                                          <w:marTop w:val="0"/>
                                                          <w:marBottom w:val="0"/>
                                                          <w:divBdr>
                                                            <w:top w:val="none" w:sz="0" w:space="0" w:color="auto"/>
                                                            <w:left w:val="none" w:sz="0" w:space="0" w:color="auto"/>
                                                            <w:bottom w:val="none" w:sz="0" w:space="0" w:color="auto"/>
                                                            <w:right w:val="none" w:sz="0" w:space="0" w:color="auto"/>
                                                          </w:divBdr>
                                                          <w:divsChild>
                                                            <w:div w:id="546140897">
                                                              <w:marLeft w:val="0"/>
                                                              <w:marRight w:val="0"/>
                                                              <w:marTop w:val="0"/>
                                                              <w:marBottom w:val="0"/>
                                                              <w:divBdr>
                                                                <w:top w:val="none" w:sz="0" w:space="0" w:color="auto"/>
                                                                <w:left w:val="none" w:sz="0" w:space="0" w:color="auto"/>
                                                                <w:bottom w:val="none" w:sz="0" w:space="0" w:color="auto"/>
                                                                <w:right w:val="none" w:sz="0" w:space="0" w:color="auto"/>
                                                              </w:divBdr>
                                                              <w:divsChild>
                                                                <w:div w:id="12493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3164">
                                                          <w:marLeft w:val="0"/>
                                                          <w:marRight w:val="0"/>
                                                          <w:marTop w:val="0"/>
                                                          <w:marBottom w:val="0"/>
                                                          <w:divBdr>
                                                            <w:top w:val="none" w:sz="0" w:space="0" w:color="auto"/>
                                                            <w:left w:val="none" w:sz="0" w:space="0" w:color="auto"/>
                                                            <w:bottom w:val="none" w:sz="0" w:space="0" w:color="auto"/>
                                                            <w:right w:val="none" w:sz="0" w:space="0" w:color="auto"/>
                                                          </w:divBdr>
                                                          <w:divsChild>
                                                            <w:div w:id="570309870">
                                                              <w:marLeft w:val="0"/>
                                                              <w:marRight w:val="0"/>
                                                              <w:marTop w:val="0"/>
                                                              <w:marBottom w:val="0"/>
                                                              <w:divBdr>
                                                                <w:top w:val="none" w:sz="0" w:space="0" w:color="auto"/>
                                                                <w:left w:val="none" w:sz="0" w:space="0" w:color="auto"/>
                                                                <w:bottom w:val="none" w:sz="0" w:space="0" w:color="auto"/>
                                                                <w:right w:val="none" w:sz="0" w:space="0" w:color="auto"/>
                                                              </w:divBdr>
                                                              <w:divsChild>
                                                                <w:div w:id="6826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44FB7779BD4E3DB63E3B81430BAF06"/>
        <w:category>
          <w:name w:val="General"/>
          <w:gallery w:val="placeholder"/>
        </w:category>
        <w:types>
          <w:type w:val="bbPlcHdr"/>
        </w:types>
        <w:behaviors>
          <w:behavior w:val="content"/>
        </w:behaviors>
        <w:guid w:val="{415B97A8-A061-4B55-B311-5E4B0F633317}"/>
      </w:docPartPr>
      <w:docPartBody>
        <w:p w:rsidR="000036BF" w:rsidRDefault="00B83EDE">
          <w:pPr>
            <w:pStyle w:val="6B44FB7779BD4E3DB63E3B81430BAF06"/>
          </w:pPr>
          <w:r w:rsidRPr="00B844FE">
            <w:t>Prefix Text</w:t>
          </w:r>
        </w:p>
      </w:docPartBody>
    </w:docPart>
    <w:docPart>
      <w:docPartPr>
        <w:name w:val="40E84D0C4187451CA0C17AE1C6131A18"/>
        <w:category>
          <w:name w:val="General"/>
          <w:gallery w:val="placeholder"/>
        </w:category>
        <w:types>
          <w:type w:val="bbPlcHdr"/>
        </w:types>
        <w:behaviors>
          <w:behavior w:val="content"/>
        </w:behaviors>
        <w:guid w:val="{5C626E52-984A-4FB2-9413-00FDCCF964A9}"/>
      </w:docPartPr>
      <w:docPartBody>
        <w:p w:rsidR="000036BF" w:rsidRDefault="00B64C00">
          <w:pPr>
            <w:pStyle w:val="40E84D0C4187451CA0C17AE1C6131A18"/>
          </w:pPr>
          <w:r w:rsidRPr="00B844FE">
            <w:t>[Type here]</w:t>
          </w:r>
        </w:p>
      </w:docPartBody>
    </w:docPart>
    <w:docPart>
      <w:docPartPr>
        <w:name w:val="8F68312521CD4C07A4949A8385E42FCC"/>
        <w:category>
          <w:name w:val="General"/>
          <w:gallery w:val="placeholder"/>
        </w:category>
        <w:types>
          <w:type w:val="bbPlcHdr"/>
        </w:types>
        <w:behaviors>
          <w:behavior w:val="content"/>
        </w:behaviors>
        <w:guid w:val="{41CBEA78-5FB9-4233-A0A5-DF2567D7E2EB}"/>
      </w:docPartPr>
      <w:docPartBody>
        <w:p w:rsidR="000036BF" w:rsidRDefault="00B50010" w:rsidP="00B50010">
          <w:pPr>
            <w:pStyle w:val="8F68312521CD4C07A4949A8385E42FCC1"/>
          </w:pPr>
          <w:r w:rsidRPr="00D40706">
            <w:rPr>
              <w:color w:val="auto"/>
            </w:rPr>
            <w:t>Number</w:t>
          </w:r>
        </w:p>
      </w:docPartBody>
    </w:docPart>
    <w:docPart>
      <w:docPartPr>
        <w:name w:val="47C0427D05434FE69E80F415E0341AC3"/>
        <w:category>
          <w:name w:val="General"/>
          <w:gallery w:val="placeholder"/>
        </w:category>
        <w:types>
          <w:type w:val="bbPlcHdr"/>
        </w:types>
        <w:behaviors>
          <w:behavior w:val="content"/>
        </w:behaviors>
        <w:guid w:val="{051177FE-F829-479F-90C1-B2F24D0F84E9}"/>
      </w:docPartPr>
      <w:docPartBody>
        <w:p w:rsidR="000036BF" w:rsidRDefault="00B83EDE">
          <w:pPr>
            <w:pStyle w:val="47C0427D05434FE69E80F415E0341AC3"/>
          </w:pPr>
          <w:r w:rsidRPr="00B844FE">
            <w:t>Enter Sponsors Here</w:t>
          </w:r>
        </w:p>
      </w:docPartBody>
    </w:docPart>
    <w:docPart>
      <w:docPartPr>
        <w:name w:val="D572A82104294409AF3A13B09C2853E6"/>
        <w:category>
          <w:name w:val="General"/>
          <w:gallery w:val="placeholder"/>
        </w:category>
        <w:types>
          <w:type w:val="bbPlcHdr"/>
        </w:types>
        <w:behaviors>
          <w:behavior w:val="content"/>
        </w:behaviors>
        <w:guid w:val="{C497BF9A-2CCB-43A9-94DA-1FC146306491}"/>
      </w:docPartPr>
      <w:docPartBody>
        <w:p w:rsidR="000036BF" w:rsidRDefault="00B83EDE">
          <w:pPr>
            <w:pStyle w:val="D572A82104294409AF3A13B09C2853E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DE"/>
    <w:rsid w:val="000036BF"/>
    <w:rsid w:val="00031E23"/>
    <w:rsid w:val="0089162C"/>
    <w:rsid w:val="008F217B"/>
    <w:rsid w:val="00A32720"/>
    <w:rsid w:val="00AC69D8"/>
    <w:rsid w:val="00B50010"/>
    <w:rsid w:val="00B64C00"/>
    <w:rsid w:val="00B83EDE"/>
    <w:rsid w:val="00C6044B"/>
    <w:rsid w:val="00E9497E"/>
    <w:rsid w:val="00F92FAA"/>
    <w:rsid w:val="00FD4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44FB7779BD4E3DB63E3B81430BAF06">
    <w:name w:val="6B44FB7779BD4E3DB63E3B81430BAF06"/>
  </w:style>
  <w:style w:type="paragraph" w:customStyle="1" w:styleId="40E84D0C4187451CA0C17AE1C6131A18">
    <w:name w:val="40E84D0C4187451CA0C17AE1C6131A18"/>
  </w:style>
  <w:style w:type="paragraph" w:customStyle="1" w:styleId="47C0427D05434FE69E80F415E0341AC3">
    <w:name w:val="47C0427D05434FE69E80F415E0341AC3"/>
  </w:style>
  <w:style w:type="character" w:styleId="PlaceholderText">
    <w:name w:val="Placeholder Text"/>
    <w:basedOn w:val="DefaultParagraphFont"/>
    <w:uiPriority w:val="99"/>
    <w:semiHidden/>
    <w:rsid w:val="00B64C00"/>
    <w:rPr>
      <w:color w:val="808080"/>
    </w:rPr>
  </w:style>
  <w:style w:type="paragraph" w:customStyle="1" w:styleId="D572A82104294409AF3A13B09C2853E6">
    <w:name w:val="D572A82104294409AF3A13B09C2853E6"/>
  </w:style>
  <w:style w:type="paragraph" w:customStyle="1" w:styleId="8F68312521CD4C07A4949A8385E42FCC1">
    <w:name w:val="8F68312521CD4C07A4949A8385E42FCC1"/>
    <w:rsid w:val="00B5001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1F663-C0A0-4E57-A63C-560145A8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20</TotalTime>
  <Pages>8</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Nowicki, Stacy L</dc:creator>
  <cp:keywords/>
  <dc:description/>
  <cp:lastModifiedBy>Xris Hess</cp:lastModifiedBy>
  <cp:revision>9</cp:revision>
  <cp:lastPrinted>2021-02-19T20:55:00Z</cp:lastPrinted>
  <dcterms:created xsi:type="dcterms:W3CDTF">2021-02-16T16:22:00Z</dcterms:created>
  <dcterms:modified xsi:type="dcterms:W3CDTF">2021-04-05T13:19:00Z</dcterms:modified>
</cp:coreProperties>
</file>